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F18D" w14:textId="16A1DF26" w:rsidR="00942BD9" w:rsidRPr="000F2056" w:rsidRDefault="00942BD9" w:rsidP="003845A3">
      <w:pPr>
        <w:pStyle w:val="TdocHeader2"/>
        <w:spacing w:line="360" w:lineRule="auto"/>
        <w:jc w:val="left"/>
        <w:rPr>
          <w:rFonts w:ascii="Times New Roman" w:eastAsia="Times New Roman" w:hAnsi="Times New Roman"/>
          <w:bCs/>
          <w:noProof/>
          <w:sz w:val="24"/>
          <w:szCs w:val="24"/>
          <w:lang w:val="en-US" w:eastAsia="zh-CN"/>
        </w:rPr>
      </w:pPr>
      <w:bookmarkStart w:id="0" w:name="OLE_LINK1"/>
      <w:bookmarkStart w:id="1" w:name="OLE_LINK2"/>
      <w:bookmarkStart w:id="2" w:name="_GoBack"/>
      <w:bookmarkEnd w:id="2"/>
      <w:r w:rsidRPr="000F2056">
        <w:rPr>
          <w:rFonts w:ascii="Times New Roman" w:eastAsia="Times New Roman" w:hAnsi="Times New Roman"/>
          <w:bCs/>
          <w:noProof/>
          <w:sz w:val="24"/>
          <w:szCs w:val="24"/>
          <w:lang w:val="en-US" w:eastAsia="zh-CN"/>
        </w:rPr>
        <w:t xml:space="preserve">3GPP TSG RAN WG1 </w:t>
      </w:r>
      <w:r w:rsidR="00D26DBA" w:rsidRPr="000F2056">
        <w:rPr>
          <w:rFonts w:ascii="Times New Roman" w:eastAsia="Times New Roman" w:hAnsi="Times New Roman"/>
          <w:bCs/>
          <w:noProof/>
          <w:sz w:val="24"/>
          <w:szCs w:val="24"/>
          <w:lang w:val="en-US" w:eastAsia="zh-CN"/>
        </w:rPr>
        <w:t xml:space="preserve">Meeting </w:t>
      </w:r>
      <w:r w:rsidR="00475501">
        <w:rPr>
          <w:rFonts w:ascii="Times New Roman" w:eastAsia="Times New Roman" w:hAnsi="Times New Roman"/>
          <w:bCs/>
          <w:noProof/>
          <w:sz w:val="24"/>
          <w:szCs w:val="24"/>
          <w:lang w:val="en-US" w:eastAsia="zh-CN"/>
        </w:rPr>
        <w:t>#92</w:t>
      </w:r>
      <w:r w:rsidRPr="000F2056">
        <w:rPr>
          <w:rFonts w:ascii="Times New Roman" w:eastAsia="Times New Roman" w:hAnsi="Times New Roman"/>
          <w:bCs/>
          <w:noProof/>
          <w:sz w:val="24"/>
          <w:szCs w:val="24"/>
          <w:lang w:val="en-US" w:eastAsia="zh-CN"/>
        </w:rPr>
        <w:t xml:space="preserve">               </w:t>
      </w:r>
      <w:r w:rsidR="00290F77">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ab/>
      </w:r>
      <w:r w:rsidR="00290F77">
        <w:rPr>
          <w:rFonts w:ascii="Times New Roman" w:eastAsia="Times New Roman" w:hAnsi="Times New Roman"/>
          <w:bCs/>
          <w:noProof/>
          <w:sz w:val="24"/>
          <w:szCs w:val="24"/>
          <w:lang w:val="en-US" w:eastAsia="zh-CN"/>
        </w:rPr>
        <w:t xml:space="preserve">       </w:t>
      </w:r>
      <w:r w:rsidR="00290F77" w:rsidRPr="00290F77">
        <w:rPr>
          <w:rFonts w:ascii="Times New Roman" w:eastAsia="Times New Roman" w:hAnsi="Times New Roman"/>
          <w:bCs/>
          <w:noProof/>
          <w:sz w:val="24"/>
          <w:szCs w:val="24"/>
          <w:lang w:val="en-US" w:eastAsia="zh-CN"/>
        </w:rPr>
        <w:t>R1-1802632</w:t>
      </w:r>
    </w:p>
    <w:p w14:paraId="360561ED" w14:textId="5D93F123" w:rsidR="00942BD9" w:rsidRPr="000F2056" w:rsidRDefault="00475501" w:rsidP="003845A3">
      <w:pPr>
        <w:pStyle w:val="TdocHeader2"/>
        <w:spacing w:line="360" w:lineRule="auto"/>
        <w:rPr>
          <w:rFonts w:ascii="Times New Roman" w:hAnsi="Times New Roman"/>
          <w:sz w:val="24"/>
          <w:szCs w:val="24"/>
          <w:lang w:val="en-US"/>
        </w:rPr>
      </w:pPr>
      <w:r>
        <w:rPr>
          <w:rFonts w:ascii="Times New Roman" w:eastAsia="Times New Roman" w:hAnsi="Times New Roman"/>
          <w:bCs/>
          <w:noProof/>
          <w:sz w:val="24"/>
          <w:szCs w:val="24"/>
          <w:lang w:val="en-US" w:eastAsia="zh-CN"/>
        </w:rPr>
        <w:t>Atehns</w:t>
      </w:r>
      <w:r w:rsidR="008328B8" w:rsidRPr="000F2056">
        <w:rPr>
          <w:rFonts w:ascii="Times New Roman" w:eastAsia="Times New Roman" w:hAnsi="Times New Roman"/>
          <w:bCs/>
          <w:noProof/>
          <w:sz w:val="24"/>
          <w:szCs w:val="24"/>
          <w:lang w:val="en-US" w:eastAsia="zh-CN"/>
        </w:rPr>
        <w:t xml:space="preserve">, </w:t>
      </w:r>
      <w:r>
        <w:rPr>
          <w:rFonts w:ascii="Times New Roman" w:eastAsia="Times New Roman" w:hAnsi="Times New Roman"/>
          <w:bCs/>
          <w:noProof/>
          <w:sz w:val="24"/>
          <w:szCs w:val="24"/>
          <w:lang w:val="en-US" w:eastAsia="zh-CN"/>
        </w:rPr>
        <w:t>Greece</w:t>
      </w:r>
      <w:r w:rsidR="00942BD9" w:rsidRPr="000F2056">
        <w:rPr>
          <w:rFonts w:ascii="Times New Roman" w:eastAsia="Times New Roman" w:hAnsi="Times New Roman"/>
          <w:bCs/>
          <w:noProof/>
          <w:sz w:val="24"/>
          <w:szCs w:val="24"/>
          <w:lang w:val="en-US" w:eastAsia="zh-CN"/>
        </w:rPr>
        <w:t xml:space="preserve">, </w:t>
      </w:r>
      <w:r>
        <w:rPr>
          <w:rFonts w:ascii="Times New Roman" w:eastAsia="Times New Roman" w:hAnsi="Times New Roman"/>
          <w:bCs/>
          <w:noProof/>
          <w:sz w:val="24"/>
          <w:szCs w:val="24"/>
          <w:lang w:val="en-US" w:eastAsia="zh-CN"/>
        </w:rPr>
        <w:t>Febru</w:t>
      </w:r>
      <w:r w:rsidR="008328B8" w:rsidRPr="000F2056">
        <w:rPr>
          <w:rFonts w:ascii="Times New Roman" w:eastAsia="Times New Roman" w:hAnsi="Times New Roman"/>
          <w:bCs/>
          <w:noProof/>
          <w:sz w:val="24"/>
          <w:szCs w:val="24"/>
          <w:lang w:val="en-US" w:eastAsia="zh-CN"/>
        </w:rPr>
        <w:t>ary 2</w:t>
      </w:r>
      <w:r>
        <w:rPr>
          <w:rFonts w:ascii="Times New Roman" w:eastAsia="Times New Roman" w:hAnsi="Times New Roman"/>
          <w:bCs/>
          <w:noProof/>
          <w:sz w:val="24"/>
          <w:szCs w:val="24"/>
          <w:lang w:val="en-US" w:eastAsia="zh-CN"/>
        </w:rPr>
        <w:t>6</w:t>
      </w:r>
      <w:r w:rsidRPr="00475501">
        <w:rPr>
          <w:rFonts w:ascii="Times New Roman" w:eastAsia="Times New Roman" w:hAnsi="Times New Roman"/>
          <w:bCs/>
          <w:noProof/>
          <w:sz w:val="24"/>
          <w:szCs w:val="24"/>
          <w:vertAlign w:val="superscript"/>
          <w:lang w:val="en-US" w:eastAsia="zh-CN"/>
        </w:rPr>
        <w:t>th</w:t>
      </w:r>
      <w:r>
        <w:rPr>
          <w:rFonts w:ascii="Times New Roman" w:eastAsia="Times New Roman" w:hAnsi="Times New Roman"/>
          <w:bCs/>
          <w:noProof/>
          <w:sz w:val="24"/>
          <w:szCs w:val="24"/>
          <w:lang w:val="en-US" w:eastAsia="zh-CN"/>
        </w:rPr>
        <w:t xml:space="preserve"> </w:t>
      </w:r>
      <w:r w:rsidR="008328B8" w:rsidRPr="000F2056">
        <w:rPr>
          <w:rFonts w:ascii="Times New Roman" w:eastAsia="Times New Roman" w:hAnsi="Times New Roman"/>
          <w:bCs/>
          <w:noProof/>
          <w:sz w:val="24"/>
          <w:szCs w:val="24"/>
          <w:lang w:val="en-US" w:eastAsia="zh-CN"/>
        </w:rPr>
        <w:t xml:space="preserve"> – </w:t>
      </w:r>
      <w:r>
        <w:rPr>
          <w:rFonts w:ascii="Times New Roman" w:eastAsia="Times New Roman" w:hAnsi="Times New Roman"/>
          <w:bCs/>
          <w:noProof/>
          <w:sz w:val="24"/>
          <w:szCs w:val="24"/>
          <w:lang w:val="en-US" w:eastAsia="zh-CN"/>
        </w:rPr>
        <w:t>March 2</w:t>
      </w:r>
      <w:r w:rsidRPr="00475501">
        <w:rPr>
          <w:rFonts w:ascii="Times New Roman" w:eastAsia="Times New Roman" w:hAnsi="Times New Roman"/>
          <w:bCs/>
          <w:noProof/>
          <w:sz w:val="24"/>
          <w:szCs w:val="24"/>
          <w:vertAlign w:val="superscript"/>
          <w:lang w:val="en-US" w:eastAsia="zh-CN"/>
        </w:rPr>
        <w:t>nd</w:t>
      </w:r>
      <w:r>
        <w:rPr>
          <w:rFonts w:ascii="Times New Roman" w:eastAsia="Times New Roman" w:hAnsi="Times New Roman"/>
          <w:bCs/>
          <w:noProof/>
          <w:sz w:val="24"/>
          <w:szCs w:val="24"/>
          <w:lang w:val="en-US" w:eastAsia="zh-CN"/>
        </w:rPr>
        <w:t xml:space="preserve"> </w:t>
      </w:r>
      <w:r w:rsidR="008328B8" w:rsidRPr="000F2056">
        <w:rPr>
          <w:rFonts w:ascii="Times New Roman" w:eastAsia="Times New Roman" w:hAnsi="Times New Roman"/>
          <w:bCs/>
          <w:noProof/>
          <w:sz w:val="24"/>
          <w:szCs w:val="24"/>
          <w:lang w:val="en-US" w:eastAsia="zh-CN"/>
        </w:rPr>
        <w:t>, 2018</w:t>
      </w:r>
    </w:p>
    <w:p w14:paraId="078A8151" w14:textId="77777777" w:rsidR="00942BD9" w:rsidRPr="000F2056" w:rsidRDefault="00942BD9" w:rsidP="003845A3">
      <w:pPr>
        <w:pStyle w:val="TdocHeader2"/>
        <w:spacing w:line="360" w:lineRule="auto"/>
        <w:rPr>
          <w:rFonts w:ascii="Times New Roman" w:hAnsi="Times New Roman"/>
          <w:sz w:val="24"/>
          <w:szCs w:val="24"/>
          <w:lang w:val="en-US"/>
        </w:rPr>
      </w:pPr>
    </w:p>
    <w:p w14:paraId="6B561FAB" w14:textId="1EC7526E" w:rsidR="000F2056" w:rsidRPr="000F2056" w:rsidRDefault="000F2056" w:rsidP="003845A3">
      <w:pPr>
        <w:pStyle w:val="TdocHeader2"/>
        <w:spacing w:line="360" w:lineRule="auto"/>
        <w:rPr>
          <w:rFonts w:ascii="Times New Roman" w:hAnsi="Times New Roman"/>
          <w:sz w:val="24"/>
          <w:szCs w:val="24"/>
          <w:lang w:val="en-US"/>
        </w:rPr>
      </w:pPr>
      <w:r w:rsidRPr="000F2056">
        <w:rPr>
          <w:rFonts w:ascii="Times New Roman" w:hAnsi="Times New Roman"/>
          <w:sz w:val="24"/>
          <w:szCs w:val="24"/>
          <w:lang w:val="en-US"/>
        </w:rPr>
        <w:t>Agenda Item:</w:t>
      </w:r>
      <w:r w:rsidRPr="000F2056">
        <w:rPr>
          <w:rFonts w:ascii="Times New Roman" w:hAnsi="Times New Roman"/>
          <w:sz w:val="24"/>
          <w:szCs w:val="24"/>
          <w:lang w:val="en-US"/>
        </w:rPr>
        <w:tab/>
        <w:t>7.</w:t>
      </w:r>
      <w:r w:rsidR="00290F77">
        <w:rPr>
          <w:rFonts w:ascii="Times New Roman" w:hAnsi="Times New Roman"/>
          <w:sz w:val="24"/>
          <w:szCs w:val="24"/>
          <w:lang w:val="en-US"/>
        </w:rPr>
        <w:t>3.2</w:t>
      </w:r>
    </w:p>
    <w:p w14:paraId="678FA716" w14:textId="4AA6C262" w:rsidR="00942BD9" w:rsidRPr="000F2056" w:rsidRDefault="00942BD9" w:rsidP="003845A3">
      <w:pPr>
        <w:pStyle w:val="TdocHeader2"/>
        <w:spacing w:line="360" w:lineRule="auto"/>
        <w:rPr>
          <w:rFonts w:ascii="Times New Roman" w:hAnsi="Times New Roman"/>
          <w:sz w:val="24"/>
          <w:szCs w:val="24"/>
          <w:lang w:val="en-US"/>
        </w:rPr>
      </w:pPr>
      <w:r w:rsidRPr="000F2056">
        <w:rPr>
          <w:rFonts w:ascii="Times New Roman" w:hAnsi="Times New Roman"/>
          <w:sz w:val="24"/>
          <w:szCs w:val="24"/>
          <w:lang w:val="en-US"/>
        </w:rPr>
        <w:t xml:space="preserve">Source: </w:t>
      </w:r>
      <w:r w:rsidRPr="000F2056">
        <w:rPr>
          <w:rFonts w:ascii="Times New Roman" w:hAnsi="Times New Roman"/>
          <w:sz w:val="24"/>
          <w:szCs w:val="24"/>
          <w:lang w:val="en-US"/>
        </w:rPr>
        <w:tab/>
      </w:r>
      <w:r w:rsidR="008A414C" w:rsidRPr="000F2056">
        <w:rPr>
          <w:rFonts w:ascii="Times New Roman" w:hAnsi="Times New Roman"/>
          <w:sz w:val="24"/>
          <w:szCs w:val="24"/>
          <w:lang w:val="en-US"/>
        </w:rPr>
        <w:t>Interdigital</w:t>
      </w:r>
      <w:r w:rsidR="000F2056" w:rsidRPr="000F2056">
        <w:rPr>
          <w:rFonts w:ascii="Times New Roman" w:hAnsi="Times New Roman"/>
          <w:sz w:val="24"/>
          <w:szCs w:val="24"/>
          <w:lang w:val="en-US"/>
        </w:rPr>
        <w:t xml:space="preserve"> Inc.</w:t>
      </w:r>
    </w:p>
    <w:p w14:paraId="0D09ECB5" w14:textId="74375FCD" w:rsidR="00942BD9" w:rsidRPr="000F2056" w:rsidRDefault="00942BD9" w:rsidP="003845A3">
      <w:pPr>
        <w:pStyle w:val="TdocHeader2"/>
        <w:spacing w:line="360" w:lineRule="auto"/>
        <w:rPr>
          <w:rFonts w:ascii="Times New Roman" w:hAnsi="Times New Roman"/>
          <w:sz w:val="24"/>
          <w:szCs w:val="24"/>
          <w:lang w:val="en-US"/>
        </w:rPr>
      </w:pPr>
      <w:r w:rsidRPr="000F2056">
        <w:rPr>
          <w:rFonts w:ascii="Times New Roman" w:hAnsi="Times New Roman"/>
          <w:sz w:val="24"/>
          <w:szCs w:val="24"/>
          <w:lang w:val="en-US"/>
        </w:rPr>
        <w:t>Title:</w:t>
      </w:r>
      <w:r w:rsidRPr="000F2056">
        <w:rPr>
          <w:rFonts w:ascii="Times New Roman" w:hAnsi="Times New Roman"/>
          <w:sz w:val="24"/>
          <w:szCs w:val="24"/>
          <w:lang w:val="en-US"/>
        </w:rPr>
        <w:tab/>
      </w:r>
      <w:r w:rsidR="00A61AD7" w:rsidRPr="00A61AD7">
        <w:rPr>
          <w:rFonts w:ascii="Times New Roman" w:hAnsi="Times New Roman"/>
          <w:sz w:val="24"/>
          <w:szCs w:val="24"/>
          <w:lang w:val="en-US"/>
        </w:rPr>
        <w:t>Considerations on Random Access for Non-Terrestrial Networks</w:t>
      </w:r>
      <w:r w:rsidR="00D960B2">
        <w:rPr>
          <w:rFonts w:ascii="Times New Roman" w:hAnsi="Times New Roman"/>
          <w:sz w:val="24"/>
          <w:szCs w:val="24"/>
          <w:lang w:val="en-US"/>
        </w:rPr>
        <w:t xml:space="preserve"> </w:t>
      </w:r>
    </w:p>
    <w:p w14:paraId="07F3A471" w14:textId="57B28D3F" w:rsidR="00942BD9" w:rsidRPr="000F2056" w:rsidRDefault="00942BD9" w:rsidP="003845A3">
      <w:pPr>
        <w:pStyle w:val="TdocHeader2"/>
        <w:spacing w:line="360" w:lineRule="auto"/>
        <w:rPr>
          <w:rFonts w:ascii="Times New Roman" w:hAnsi="Times New Roman"/>
          <w:sz w:val="24"/>
          <w:szCs w:val="24"/>
          <w:lang w:val="en-US"/>
        </w:rPr>
      </w:pPr>
      <w:r w:rsidRPr="000F2056">
        <w:rPr>
          <w:rFonts w:ascii="Times New Roman" w:hAnsi="Times New Roman"/>
          <w:sz w:val="24"/>
          <w:szCs w:val="24"/>
          <w:lang w:val="en-US"/>
        </w:rPr>
        <w:t>Document for:</w:t>
      </w:r>
      <w:r w:rsidRPr="000F2056">
        <w:rPr>
          <w:rFonts w:ascii="Times New Roman" w:hAnsi="Times New Roman"/>
          <w:sz w:val="24"/>
          <w:szCs w:val="24"/>
          <w:lang w:val="en-US"/>
        </w:rPr>
        <w:tab/>
      </w:r>
      <w:r w:rsidR="000F2056" w:rsidRPr="000F2056">
        <w:rPr>
          <w:rFonts w:ascii="Times New Roman" w:hAnsi="Times New Roman"/>
          <w:sz w:val="24"/>
          <w:szCs w:val="24"/>
          <w:lang w:val="en-US"/>
        </w:rPr>
        <w:t>Discussion</w:t>
      </w:r>
    </w:p>
    <w:p w14:paraId="573674DC" w14:textId="77777777" w:rsidR="009B6B19" w:rsidRPr="000F2056" w:rsidRDefault="009B6B19" w:rsidP="006A1A84">
      <w:pPr>
        <w:pStyle w:val="TdocHeader2"/>
        <w:rPr>
          <w:rFonts w:ascii="Times New Roman" w:hAnsi="Times New Roman"/>
          <w:sz w:val="20"/>
          <w:lang w:val="en-US"/>
        </w:rPr>
      </w:pPr>
    </w:p>
    <w:p w14:paraId="0045B682" w14:textId="77777777" w:rsidR="006A1A84" w:rsidRPr="00B44049" w:rsidRDefault="006A1A84" w:rsidP="006A1A84">
      <w:pPr>
        <w:pStyle w:val="Heading1"/>
        <w:textAlignment w:val="auto"/>
        <w:rPr>
          <w:rFonts w:ascii="Times New Roman" w:hAnsi="Times New Roman" w:cs="Times New Roman"/>
          <w:b/>
          <w:sz w:val="32"/>
          <w:szCs w:val="32"/>
          <w:lang w:val="en-US"/>
        </w:rPr>
      </w:pPr>
      <w:bookmarkStart w:id="3" w:name="_Ref298777854"/>
      <w:bookmarkEnd w:id="0"/>
      <w:bookmarkEnd w:id="1"/>
      <w:r w:rsidRPr="00B44049">
        <w:rPr>
          <w:rFonts w:ascii="Times New Roman" w:hAnsi="Times New Roman" w:cs="Times New Roman"/>
          <w:b/>
          <w:sz w:val="32"/>
          <w:szCs w:val="32"/>
          <w:lang w:val="en-US"/>
        </w:rPr>
        <w:t>Introduction</w:t>
      </w:r>
      <w:bookmarkEnd w:id="3"/>
    </w:p>
    <w:p w14:paraId="3575BF2D" w14:textId="3E427FAB" w:rsidR="00DE09D5" w:rsidRPr="008B7D80" w:rsidRDefault="006C557B" w:rsidP="005C3F67">
      <w:pPr>
        <w:jc w:val="both"/>
        <w:rPr>
          <w:rFonts w:ascii="Times New Roman" w:hAnsi="Times New Roman" w:cs="Times New Roman"/>
        </w:rPr>
      </w:pPr>
      <w:r w:rsidRPr="008B7D80">
        <w:rPr>
          <w:rFonts w:ascii="Times New Roman" w:hAnsi="Times New Roman" w:cs="Times New Roman"/>
        </w:rPr>
        <w:t>Th</w:t>
      </w:r>
      <w:r w:rsidR="00DA1C35" w:rsidRPr="008B7D80">
        <w:rPr>
          <w:rFonts w:ascii="Times New Roman" w:hAnsi="Times New Roman" w:cs="Times New Roman"/>
        </w:rPr>
        <w:t xml:space="preserve">is document </w:t>
      </w:r>
      <w:r w:rsidR="00F27B81" w:rsidRPr="008B7D80">
        <w:rPr>
          <w:rFonts w:ascii="Times New Roman" w:hAnsi="Times New Roman" w:cs="Times New Roman"/>
        </w:rPr>
        <w:t>discusses impacts of Non-Terrestrial Networks</w:t>
      </w:r>
      <w:r w:rsidR="00E63BAE" w:rsidRPr="008B7D80">
        <w:rPr>
          <w:rFonts w:ascii="Times New Roman" w:hAnsi="Times New Roman" w:cs="Times New Roman"/>
        </w:rPr>
        <w:t xml:space="preserve"> [1]</w:t>
      </w:r>
      <w:r w:rsidR="00F27B81" w:rsidRPr="008B7D80">
        <w:rPr>
          <w:rFonts w:ascii="Times New Roman" w:hAnsi="Times New Roman" w:cs="Times New Roman"/>
        </w:rPr>
        <w:t xml:space="preserve"> on 5G NR design for random access</w:t>
      </w:r>
      <w:r w:rsidR="005C3F67" w:rsidRPr="008B7D80">
        <w:rPr>
          <w:rFonts w:ascii="Times New Roman" w:hAnsi="Times New Roman" w:cs="Times New Roman"/>
        </w:rPr>
        <w:t>.</w:t>
      </w:r>
      <w:r w:rsidR="00E63BAE" w:rsidRPr="008B7D80">
        <w:rPr>
          <w:rFonts w:ascii="Times New Roman" w:hAnsi="Times New Roman" w:cs="Times New Roman"/>
        </w:rPr>
        <w:t xml:space="preserve"> </w:t>
      </w:r>
    </w:p>
    <w:p w14:paraId="734DE11F" w14:textId="30F2E9B0" w:rsidR="00E63BAE" w:rsidRPr="008B7D80" w:rsidRDefault="00E63BAE" w:rsidP="00E63BAE">
      <w:pPr>
        <w:jc w:val="both"/>
        <w:rPr>
          <w:rFonts w:ascii="Times New Roman" w:hAnsi="Times New Roman" w:cs="Times New Roman"/>
        </w:rPr>
      </w:pPr>
      <w:r w:rsidRPr="008B7D80">
        <w:rPr>
          <w:rFonts w:ascii="Times New Roman" w:hAnsi="Times New Roman" w:cs="Times New Roman"/>
        </w:rPr>
        <w:t xml:space="preserve">One of the important aspects of 5G NR is the physical random access channel (PRACH) and the random access procedure (RACH procedure). In the RACH procedure, which is designed for uplink time synchronization, the UE first transmits a PRACH preamble. </w:t>
      </w:r>
      <w:r w:rsidR="00604880">
        <w:rPr>
          <w:rFonts w:ascii="Times New Roman" w:hAnsi="Times New Roman" w:cs="Times New Roman"/>
        </w:rPr>
        <w:t xml:space="preserve">Then </w:t>
      </w:r>
      <w:r w:rsidRPr="008B7D80">
        <w:rPr>
          <w:rFonts w:ascii="Times New Roman" w:hAnsi="Times New Roman" w:cs="Times New Roman"/>
        </w:rPr>
        <w:t>as specified in</w:t>
      </w:r>
      <w:r w:rsidR="00604880">
        <w:rPr>
          <w:rFonts w:ascii="Times New Roman" w:hAnsi="Times New Roman" w:cs="Times New Roman"/>
        </w:rPr>
        <w:t xml:space="preserve"> NR specification</w:t>
      </w:r>
      <w:r w:rsidRPr="008B7D80">
        <w:rPr>
          <w:rFonts w:ascii="Times New Roman" w:hAnsi="Times New Roman" w:cs="Times New Roman"/>
        </w:rPr>
        <w:t xml:space="preserve"> [2], in response to a PRACH transmission, a UE attempts to detect a PDCCH with a corresponding RA-RNTI during a window controlled by higher layers (called “</w:t>
      </w:r>
      <w:r w:rsidRPr="008B7D80">
        <w:rPr>
          <w:rFonts w:ascii="Times New Roman" w:hAnsi="Times New Roman" w:cs="Times New Roman"/>
          <w:i/>
        </w:rPr>
        <w:t>ra-ResponseWindow</w:t>
      </w:r>
      <w:r w:rsidRPr="008B7D80">
        <w:rPr>
          <w:rFonts w:ascii="Times New Roman" w:hAnsi="Times New Roman" w:cs="Times New Roman"/>
        </w:rPr>
        <w:t>” [3]). The main part of the PRACH preamble is a prime-length Zadoff-Chu (ZC) sequence that provides good auto-correlation property (in respect to its cyclic shifts), which is needed for time synchronization. For a certain length, different ZC sequences can be obtained using different roots. Those different ZC sequences have good cross-correlation property which can be used for distinguishing UEs.</w:t>
      </w:r>
    </w:p>
    <w:p w14:paraId="0DC2574E" w14:textId="303DB4F5" w:rsidR="00E63BAE" w:rsidRDefault="00E63BAE" w:rsidP="00E63BAE">
      <w:pPr>
        <w:jc w:val="both"/>
        <w:rPr>
          <w:rFonts w:ascii="Times New Roman" w:hAnsi="Times New Roman" w:cs="Times New Roman"/>
        </w:rPr>
      </w:pPr>
      <w:r w:rsidRPr="008B7D80">
        <w:rPr>
          <w:rFonts w:ascii="Times New Roman" w:hAnsi="Times New Roman" w:cs="Times New Roman"/>
        </w:rPr>
        <w:t xml:space="preserve">PRACH preamble has several formats, each with a different length, cyclic prefix (CP) and guard time (GT). The PRACH format is identified from PRACH configuration index which is transmitted by gNodeB </w:t>
      </w:r>
      <w:r w:rsidR="00604880">
        <w:rPr>
          <w:rFonts w:ascii="Times New Roman" w:hAnsi="Times New Roman" w:cs="Times New Roman"/>
        </w:rPr>
        <w:t>using</w:t>
      </w:r>
      <w:r w:rsidRPr="008B7D80">
        <w:rPr>
          <w:rFonts w:ascii="Times New Roman" w:hAnsi="Times New Roman" w:cs="Times New Roman"/>
        </w:rPr>
        <w:t xml:space="preserve"> higher layer signaling  </w:t>
      </w:r>
      <w:r w:rsidR="00604880">
        <w:rPr>
          <w:rFonts w:ascii="Times New Roman" w:hAnsi="Times New Roman" w:cs="Times New Roman"/>
        </w:rPr>
        <w:t xml:space="preserve">in </w:t>
      </w:r>
      <w:r w:rsidRPr="008B7D80">
        <w:rPr>
          <w:rFonts w:ascii="Times New Roman" w:hAnsi="Times New Roman" w:cs="Times New Roman"/>
        </w:rPr>
        <w:t xml:space="preserve">system information blocks (SIBs). In 5G NR, 4 PRACH format are associated with preamble sequence length of 839 and </w:t>
      </w:r>
      <w:r w:rsidR="002B590F">
        <w:rPr>
          <w:rFonts w:ascii="Times New Roman" w:hAnsi="Times New Roman" w:cs="Times New Roman"/>
        </w:rPr>
        <w:t xml:space="preserve">139 as shown in </w:t>
      </w:r>
      <w:r w:rsidR="002B590F" w:rsidRPr="002B590F">
        <w:rPr>
          <w:rFonts w:ascii="Times New Roman" w:hAnsi="Times New Roman" w:cs="Times New Roman"/>
        </w:rPr>
        <w:t>Table 6.3.3.1-1</w:t>
      </w:r>
      <w:r w:rsidR="002B590F">
        <w:rPr>
          <w:rFonts w:ascii="Times New Roman" w:hAnsi="Times New Roman" w:cs="Times New Roman"/>
        </w:rPr>
        <w:t xml:space="preserve"> and </w:t>
      </w:r>
      <w:r w:rsidR="002B590F" w:rsidRPr="002B590F">
        <w:rPr>
          <w:rFonts w:ascii="Times New Roman" w:hAnsi="Times New Roman" w:cs="Times New Roman"/>
        </w:rPr>
        <w:t>Table 6.3.3.1-2</w:t>
      </w:r>
      <w:r w:rsidR="00D97B99">
        <w:rPr>
          <w:rFonts w:ascii="Times New Roman" w:hAnsi="Times New Roman" w:cs="Times New Roman"/>
        </w:rPr>
        <w:t xml:space="preserve">, respectively, </w:t>
      </w:r>
      <w:r w:rsidR="002B590F">
        <w:rPr>
          <w:rFonts w:ascii="Times New Roman" w:hAnsi="Times New Roman" w:cs="Times New Roman"/>
        </w:rPr>
        <w:t xml:space="preserve"> from </w:t>
      </w:r>
      <w:r w:rsidR="002B590F" w:rsidRPr="002B590F">
        <w:rPr>
          <w:rFonts w:ascii="Times New Roman" w:hAnsi="Times New Roman" w:cs="Times New Roman"/>
        </w:rPr>
        <w:t>TS 38.211</w:t>
      </w:r>
      <w:r w:rsidR="002B590F">
        <w:rPr>
          <w:rFonts w:ascii="Times New Roman" w:hAnsi="Times New Roman" w:cs="Times New Roman"/>
        </w:rPr>
        <w:t xml:space="preserve"> and reproduced below [4].</w:t>
      </w:r>
    </w:p>
    <w:p w14:paraId="36979250" w14:textId="77777777" w:rsidR="002B590F" w:rsidRPr="008B7D80" w:rsidRDefault="002B590F" w:rsidP="002B590F">
      <w:pPr>
        <w:jc w:val="both"/>
        <w:rPr>
          <w:rFonts w:ascii="Times New Roman" w:hAnsi="Times New Roman" w:cs="Times New Roman"/>
        </w:rPr>
      </w:pPr>
      <w:r w:rsidRPr="008B7D80">
        <w:rPr>
          <w:rFonts w:ascii="Times New Roman" w:hAnsi="Times New Roman" w:cs="Times New Roman"/>
        </w:rPr>
        <w:t>For the non-terrestrial gNodeB, the round-trip time (RTT) to the UE can be much larger than the round-trip time in the terrestrial networks. Therefore, it is necessary to consider its impact for different aspects of NR design, including PRACH and RACH procedure.</w:t>
      </w:r>
    </w:p>
    <w:p w14:paraId="4F4821D7" w14:textId="77777777" w:rsidR="002B590F" w:rsidRPr="008B7D80" w:rsidRDefault="002B590F" w:rsidP="00E63BAE">
      <w:pPr>
        <w:jc w:val="both"/>
        <w:rPr>
          <w:rFonts w:ascii="Times New Roman" w:hAnsi="Times New Roman" w:cs="Times New Roman"/>
        </w:rPr>
      </w:pPr>
    </w:p>
    <w:p w14:paraId="40F8D557" w14:textId="77777777" w:rsidR="00E63BAE" w:rsidRPr="008B7D80" w:rsidRDefault="00E63BAE" w:rsidP="00E63BAE">
      <w:pPr>
        <w:pStyle w:val="TH"/>
        <w:rPr>
          <w:rFonts w:ascii="Times New Roman" w:hAnsi="Times New Roman"/>
          <w:sz w:val="22"/>
          <w:szCs w:val="22"/>
        </w:rPr>
      </w:pPr>
      <w:r w:rsidRPr="008B7D80">
        <w:rPr>
          <w:rFonts w:ascii="Times New Roman" w:hAnsi="Times New Roman"/>
          <w:sz w:val="22"/>
          <w:szCs w:val="22"/>
        </w:rPr>
        <w:t xml:space="preserve">Table 6.3.3.1-1 (from TS 38.211): PRACH preamble formats for </w:t>
      </w:r>
      <w:r w:rsidRPr="008B7D80">
        <w:rPr>
          <w:rFonts w:ascii="Times New Roman" w:hAnsi="Times New Roman"/>
          <w:noProof/>
          <w:position w:val="-10"/>
          <w:sz w:val="22"/>
          <w:szCs w:val="22"/>
          <w:lang w:val="en-US"/>
        </w:rPr>
        <w:drawing>
          <wp:inline distT="0" distB="0" distL="0" distR="0" wp14:anchorId="46B7C7F2" wp14:editId="137E66E2">
            <wp:extent cx="583565" cy="189865"/>
            <wp:effectExtent l="0" t="0" r="698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3565" cy="189865"/>
                    </a:xfrm>
                    <a:prstGeom prst="rect">
                      <a:avLst/>
                    </a:prstGeom>
                    <a:noFill/>
                    <a:ln>
                      <a:noFill/>
                    </a:ln>
                  </pic:spPr>
                </pic:pic>
              </a:graphicData>
            </a:graphic>
          </wp:inline>
        </w:drawing>
      </w:r>
      <w:r w:rsidRPr="008B7D80">
        <w:rPr>
          <w:rFonts w:ascii="Times New Roman" w:hAnsi="Times New Roman"/>
          <w:sz w:val="22"/>
          <w:szCs w:val="22"/>
        </w:rPr>
        <w:t xml:space="preserve"> and </w:t>
      </w:r>
      <w:r w:rsidRPr="008B7D80">
        <w:rPr>
          <w:rFonts w:ascii="Times New Roman" w:hAnsi="Times New Roman"/>
          <w:noProof/>
          <w:position w:val="-10"/>
          <w:sz w:val="22"/>
          <w:szCs w:val="22"/>
          <w:lang w:val="en-US"/>
        </w:rPr>
        <w:drawing>
          <wp:inline distT="0" distB="0" distL="0" distR="0" wp14:anchorId="733DA904" wp14:editId="1F89F225">
            <wp:extent cx="1076325" cy="2178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6325" cy="217805"/>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395"/>
        <w:gridCol w:w="1185"/>
        <w:gridCol w:w="1233"/>
        <w:gridCol w:w="1236"/>
        <w:gridCol w:w="1215"/>
        <w:gridCol w:w="1646"/>
      </w:tblGrid>
      <w:tr w:rsidR="00E63BAE" w:rsidRPr="008B7D80" w14:paraId="2F1DAA0E" w14:textId="77777777" w:rsidTr="008B7D80">
        <w:trPr>
          <w:jc w:val="center"/>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1D45A5" w14:textId="77777777" w:rsidR="00E63BAE" w:rsidRPr="008B7D80" w:rsidRDefault="00E63BAE" w:rsidP="00A9225C">
            <w:pPr>
              <w:pStyle w:val="TAH"/>
              <w:rPr>
                <w:rFonts w:ascii="Times New Roman" w:hAnsi="Times New Roman"/>
                <w:sz w:val="22"/>
                <w:szCs w:val="22"/>
              </w:rPr>
            </w:pPr>
            <w:r w:rsidRPr="008B7D80">
              <w:rPr>
                <w:rFonts w:ascii="Times New Roman" w:hAnsi="Times New Roman"/>
                <w:sz w:val="22"/>
                <w:szCs w:val="22"/>
              </w:rPr>
              <w:t>Format</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59904"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0A1B3A4E" wp14:editId="5198730A">
                  <wp:extent cx="253365" cy="189865"/>
                  <wp:effectExtent l="0" t="0" r="0" b="6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365" cy="189865"/>
                          </a:xfrm>
                          <a:prstGeom prst="rect">
                            <a:avLst/>
                          </a:prstGeom>
                          <a:noFill/>
                          <a:ln>
                            <a:noFill/>
                          </a:ln>
                        </pic:spPr>
                      </pic:pic>
                    </a:graphicData>
                  </a:graphic>
                </wp:inline>
              </w:drawing>
            </w:r>
          </w:p>
        </w:tc>
        <w:tc>
          <w:tcPr>
            <w:tcW w:w="1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C12A2"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60822305" wp14:editId="7B864F3A">
                  <wp:extent cx="330835" cy="2178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835" cy="217805"/>
                          </a:xfrm>
                          <a:prstGeom prst="rect">
                            <a:avLst/>
                          </a:prstGeom>
                          <a:noFill/>
                          <a:ln>
                            <a:noFill/>
                          </a:ln>
                        </pic:spPr>
                      </pic:pic>
                    </a:graphicData>
                  </a:graphic>
                </wp:inline>
              </w:drawing>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3A525"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6A9A7128" wp14:editId="41F40CEF">
                  <wp:extent cx="203835" cy="189865"/>
                  <wp:effectExtent l="0" t="0" r="5715" b="63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835" cy="189865"/>
                          </a:xfrm>
                          <a:prstGeom prst="rect">
                            <a:avLst/>
                          </a:prstGeom>
                          <a:noFill/>
                          <a:ln>
                            <a:noFill/>
                          </a:ln>
                        </pic:spPr>
                      </pic:pic>
                    </a:graphicData>
                  </a:graphic>
                </wp:inline>
              </w:drawing>
            </w:r>
          </w:p>
        </w:tc>
        <w:tc>
          <w:tcPr>
            <w:tcW w:w="1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3638C"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4AA0FAE6" wp14:editId="1CC62DBC">
                  <wp:extent cx="295275" cy="2178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17805"/>
                          </a:xfrm>
                          <a:prstGeom prst="rect">
                            <a:avLst/>
                          </a:prstGeom>
                          <a:noFill/>
                          <a:ln>
                            <a:noFill/>
                          </a:ln>
                        </pic:spPr>
                      </pic:pic>
                    </a:graphicData>
                  </a:graphic>
                </wp:inline>
              </w:drawing>
            </w:r>
          </w:p>
        </w:tc>
        <w:tc>
          <w:tcPr>
            <w:tcW w:w="1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EA2F1" w14:textId="77777777" w:rsidR="00E63BAE" w:rsidRPr="008B7D80" w:rsidRDefault="00E63BAE" w:rsidP="00A9225C">
            <w:pPr>
              <w:pStyle w:val="TAH"/>
              <w:rPr>
                <w:rFonts w:ascii="Times New Roman" w:hAnsi="Times New Roman"/>
                <w:sz w:val="22"/>
                <w:szCs w:val="22"/>
              </w:rPr>
            </w:pPr>
            <w:r w:rsidRPr="008B7D80">
              <w:rPr>
                <w:rFonts w:ascii="Times New Roman" w:hAnsi="Times New Roman"/>
                <w:sz w:val="22"/>
                <w:szCs w:val="22"/>
              </w:rPr>
              <w:t>Support for restricted sets</w:t>
            </w:r>
          </w:p>
        </w:tc>
      </w:tr>
      <w:tr w:rsidR="00E63BAE" w:rsidRPr="008B7D80" w14:paraId="31DA95FB" w14:textId="77777777" w:rsidTr="008B7D80">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19EE6"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0</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5F099FCA"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0F43F81B"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3D91D09E"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79D55983" wp14:editId="08D7FD17">
                  <wp:extent cx="443230" cy="1549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3230" cy="15494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1DFD08B4"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611510A1" wp14:editId="002BCFF3">
                  <wp:extent cx="379730" cy="154940"/>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15494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0F43A9ED"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Type A, Type B</w:t>
            </w:r>
          </w:p>
        </w:tc>
      </w:tr>
      <w:tr w:rsidR="00E63BAE" w:rsidRPr="008B7D80" w14:paraId="6E4CF14E" w14:textId="77777777" w:rsidTr="008B7D80">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89075"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1</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288A9CEA"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68B290A0"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25633F3D"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2BD5607D" wp14:editId="33E372A1">
                  <wp:extent cx="569595" cy="154940"/>
                  <wp:effectExtent l="0" t="0" r="190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595" cy="15494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B7DDD53"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37B15CD6" wp14:editId="2A43491F">
                  <wp:extent cx="443230" cy="15494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3230" cy="15494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6A0B502"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Type A, Type B</w:t>
            </w:r>
          </w:p>
        </w:tc>
      </w:tr>
      <w:tr w:rsidR="00E63BAE" w:rsidRPr="008B7D80" w14:paraId="412ABB61" w14:textId="77777777" w:rsidTr="008B7D80">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2268A"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2</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511D3082"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67DAC3CA"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4E96110C"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7258F9C2" wp14:editId="5A727CF6">
                  <wp:extent cx="569595" cy="154940"/>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9595" cy="15494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E18CC14"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7530E260" wp14:editId="6F696420">
                  <wp:extent cx="379730" cy="154940"/>
                  <wp:effectExtent l="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9730" cy="15494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85A097C"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Type A, Type B</w:t>
            </w:r>
          </w:p>
        </w:tc>
      </w:tr>
      <w:tr w:rsidR="00E63BAE" w:rsidRPr="008B7D80" w14:paraId="7E938855" w14:textId="77777777" w:rsidTr="008B7D80">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35035"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3</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4008BE2C"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2A746B50"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4F45A0EC"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39330527" wp14:editId="755987CD">
                  <wp:extent cx="506730" cy="15494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730" cy="15494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3D3B54CD" w14:textId="77777777" w:rsidR="00E63BAE" w:rsidRPr="008B7D80" w:rsidRDefault="00E63BAE" w:rsidP="00A9225C">
            <w:pPr>
              <w:pStyle w:val="TA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06BBAD20" wp14:editId="68ED5C98">
                  <wp:extent cx="379730" cy="154940"/>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15494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283118DC"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Type A, Type B</w:t>
            </w:r>
          </w:p>
        </w:tc>
      </w:tr>
    </w:tbl>
    <w:p w14:paraId="7CE231F7" w14:textId="77777777" w:rsidR="00E63BAE" w:rsidRPr="008B7D80" w:rsidRDefault="00E63BAE" w:rsidP="00E63BAE">
      <w:pPr>
        <w:rPr>
          <w:rFonts w:ascii="Times New Roman" w:hAnsi="Times New Roman" w:cs="Times New Roman"/>
        </w:rPr>
      </w:pPr>
    </w:p>
    <w:p w14:paraId="0CA3D223" w14:textId="77777777" w:rsidR="00E63BAE" w:rsidRPr="008B7D80" w:rsidRDefault="00E63BAE" w:rsidP="00E63BAE">
      <w:pPr>
        <w:pStyle w:val="TH"/>
        <w:rPr>
          <w:rFonts w:ascii="Times New Roman" w:hAnsi="Times New Roman"/>
          <w:sz w:val="22"/>
          <w:szCs w:val="22"/>
        </w:rPr>
      </w:pPr>
      <w:r w:rsidRPr="008B7D80">
        <w:rPr>
          <w:rFonts w:ascii="Times New Roman" w:hAnsi="Times New Roman"/>
          <w:sz w:val="22"/>
          <w:szCs w:val="22"/>
        </w:rPr>
        <w:lastRenderedPageBreak/>
        <w:t xml:space="preserve">Table 6.3.3.1-2 (from TS 38.211): Preamble formats for </w:t>
      </w:r>
      <w:r w:rsidRPr="008B7D80">
        <w:rPr>
          <w:rFonts w:ascii="Times New Roman" w:hAnsi="Times New Roman"/>
          <w:noProof/>
          <w:position w:val="-10"/>
          <w:sz w:val="22"/>
          <w:szCs w:val="22"/>
          <w:lang w:val="en-US"/>
        </w:rPr>
        <w:drawing>
          <wp:inline distT="0" distB="0" distL="0" distR="0" wp14:anchorId="7506275B" wp14:editId="0820BCBB">
            <wp:extent cx="569595" cy="189865"/>
            <wp:effectExtent l="0" t="0" r="1905"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9595" cy="189865"/>
                    </a:xfrm>
                    <a:prstGeom prst="rect">
                      <a:avLst/>
                    </a:prstGeom>
                    <a:noFill/>
                    <a:ln>
                      <a:noFill/>
                    </a:ln>
                  </pic:spPr>
                </pic:pic>
              </a:graphicData>
            </a:graphic>
          </wp:inline>
        </w:drawing>
      </w:r>
      <w:r w:rsidRPr="008B7D80">
        <w:rPr>
          <w:rFonts w:ascii="Times New Roman" w:hAnsi="Times New Roman"/>
          <w:sz w:val="22"/>
          <w:szCs w:val="22"/>
        </w:rPr>
        <w:t xml:space="preserve"> and </w:t>
      </w:r>
      <w:r w:rsidRPr="008B7D80">
        <w:rPr>
          <w:rFonts w:ascii="Times New Roman" w:hAnsi="Times New Roman"/>
          <w:noProof/>
          <w:position w:val="-10"/>
          <w:sz w:val="22"/>
          <w:szCs w:val="22"/>
          <w:lang w:val="en-US"/>
        </w:rPr>
        <w:drawing>
          <wp:inline distT="0" distB="0" distL="0" distR="0" wp14:anchorId="6AF51059" wp14:editId="56810BEF">
            <wp:extent cx="1026795" cy="2178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26795" cy="217805"/>
                    </a:xfrm>
                    <a:prstGeom prst="rect">
                      <a:avLst/>
                    </a:prstGeom>
                    <a:noFill/>
                    <a:ln>
                      <a:noFill/>
                    </a:ln>
                  </pic:spPr>
                </pic:pic>
              </a:graphicData>
            </a:graphic>
          </wp:inline>
        </w:drawing>
      </w:r>
      <w:r w:rsidRPr="008B7D80">
        <w:rPr>
          <w:rFonts w:ascii="Times New Roman" w:hAnsi="Times New Roman"/>
          <w:sz w:val="22"/>
          <w:szCs w:val="22"/>
        </w:rPr>
        <w:t xml:space="preserve"> where </w:t>
      </w:r>
      <w:r w:rsidRPr="008B7D80">
        <w:rPr>
          <w:rFonts w:ascii="Times New Roman" w:hAnsi="Times New Roman"/>
          <w:noProof/>
          <w:position w:val="-10"/>
          <w:sz w:val="22"/>
          <w:szCs w:val="22"/>
          <w:lang w:val="en-US"/>
        </w:rPr>
        <w:drawing>
          <wp:inline distT="0" distB="0" distL="0" distR="0" wp14:anchorId="2FB3B55A" wp14:editId="1C411C42">
            <wp:extent cx="647065" cy="189865"/>
            <wp:effectExtent l="0" t="0" r="635"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7065" cy="189865"/>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296"/>
        <w:gridCol w:w="1356"/>
        <w:gridCol w:w="1356"/>
        <w:gridCol w:w="1479"/>
        <w:gridCol w:w="1318"/>
        <w:gridCol w:w="1484"/>
      </w:tblGrid>
      <w:tr w:rsidR="00E63BAE" w:rsidRPr="008B7D80" w14:paraId="5B69A0EF" w14:textId="77777777" w:rsidTr="00A9225C">
        <w:trPr>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C13081" w14:textId="77777777" w:rsidR="00E63BAE" w:rsidRPr="008B7D80" w:rsidRDefault="00E63BAE" w:rsidP="00A9225C">
            <w:pPr>
              <w:pStyle w:val="TAH"/>
              <w:rPr>
                <w:rFonts w:ascii="Times New Roman" w:hAnsi="Times New Roman"/>
                <w:sz w:val="22"/>
                <w:szCs w:val="22"/>
              </w:rPr>
            </w:pPr>
            <w:r w:rsidRPr="008B7D80">
              <w:rPr>
                <w:rFonts w:ascii="Times New Roman" w:hAnsi="Times New Roman"/>
                <w:sz w:val="22"/>
                <w:szCs w:val="22"/>
              </w:rPr>
              <w:t>Format</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E89A6"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08E5CC4C" wp14:editId="72DB3B8D">
                  <wp:extent cx="253365" cy="189865"/>
                  <wp:effectExtent l="0" t="0" r="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365" cy="189865"/>
                          </a:xfrm>
                          <a:prstGeom prst="rect">
                            <a:avLst/>
                          </a:prstGeom>
                          <a:noFill/>
                          <a:ln>
                            <a:noFill/>
                          </a:ln>
                        </pic:spPr>
                      </pic:pic>
                    </a:graphicData>
                  </a:graphic>
                </wp:inline>
              </w:drawing>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37568"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5F88760C" wp14:editId="1125A4DF">
                  <wp:extent cx="330835" cy="2178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835" cy="217805"/>
                          </a:xfrm>
                          <a:prstGeom prst="rect">
                            <a:avLst/>
                          </a:prstGeom>
                          <a:noFill/>
                          <a:ln>
                            <a:noFill/>
                          </a:ln>
                        </pic:spPr>
                      </pic:pic>
                    </a:graphicData>
                  </a:graphic>
                </wp:inline>
              </w:drawing>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BD0ED"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6C32B1D0" wp14:editId="6FDC583E">
                  <wp:extent cx="203835" cy="189865"/>
                  <wp:effectExtent l="0" t="0" r="5715"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3835" cy="189865"/>
                          </a:xfrm>
                          <a:prstGeom prst="rect">
                            <a:avLst/>
                          </a:prstGeom>
                          <a:noFill/>
                          <a:ln>
                            <a:noFill/>
                          </a:ln>
                        </pic:spPr>
                      </pic:pic>
                    </a:graphicData>
                  </a:graphic>
                </wp:inline>
              </w:drawing>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EAEC24" w14:textId="77777777" w:rsidR="00E63BAE" w:rsidRPr="008B7D80" w:rsidRDefault="00E63BAE" w:rsidP="00A9225C">
            <w:pPr>
              <w:pStyle w:val="TAH"/>
              <w:rPr>
                <w:rFonts w:ascii="Times New Roman" w:hAnsi="Times New Roman"/>
                <w:sz w:val="22"/>
                <w:szCs w:val="22"/>
              </w:rPr>
            </w:pPr>
            <w:r w:rsidRPr="008B7D80">
              <w:rPr>
                <w:rFonts w:ascii="Times New Roman" w:hAnsi="Times New Roman"/>
                <w:noProof/>
                <w:position w:val="-10"/>
                <w:sz w:val="22"/>
                <w:szCs w:val="22"/>
                <w:lang w:val="en-US"/>
              </w:rPr>
              <w:drawing>
                <wp:inline distT="0" distB="0" distL="0" distR="0" wp14:anchorId="73324113" wp14:editId="69F76E29">
                  <wp:extent cx="295275" cy="2178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5275" cy="217805"/>
                          </a:xfrm>
                          <a:prstGeom prst="rect">
                            <a:avLst/>
                          </a:prstGeom>
                          <a:noFill/>
                          <a:ln>
                            <a:noFill/>
                          </a:ln>
                        </pic:spPr>
                      </pic:pic>
                    </a:graphicData>
                  </a:graphic>
                </wp:inline>
              </w:drawing>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71E4F6" w14:textId="77777777" w:rsidR="00E63BAE" w:rsidRPr="008B7D80" w:rsidRDefault="00E63BAE" w:rsidP="00A9225C">
            <w:pPr>
              <w:pStyle w:val="TAH"/>
              <w:rPr>
                <w:rFonts w:ascii="Times New Roman" w:hAnsi="Times New Roman"/>
                <w:sz w:val="22"/>
                <w:szCs w:val="22"/>
              </w:rPr>
            </w:pPr>
            <w:r w:rsidRPr="008B7D80">
              <w:rPr>
                <w:rFonts w:ascii="Times New Roman" w:hAnsi="Times New Roman"/>
                <w:sz w:val="22"/>
                <w:szCs w:val="22"/>
              </w:rPr>
              <w:t>Support for restricted sets</w:t>
            </w:r>
          </w:p>
        </w:tc>
      </w:tr>
      <w:tr w:rsidR="00E63BAE" w:rsidRPr="008B7D80" w14:paraId="62716B63"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FDC7E" w14:textId="77777777" w:rsidR="00E63BAE" w:rsidRPr="008B7D80" w:rsidRDefault="00E63BAE" w:rsidP="00A9225C">
            <w:pPr>
              <w:pStyle w:val="TAC"/>
              <w:rPr>
                <w:rFonts w:ascii="Times New Roman" w:hAnsi="Times New Roman"/>
                <w:sz w:val="22"/>
                <w:szCs w:val="22"/>
              </w:rPr>
            </w:pPr>
            <w:bookmarkStart w:id="4" w:name="_Hlk494194986"/>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ACEA6" w14:textId="77777777" w:rsidR="00E63BAE" w:rsidRPr="008B7D80" w:rsidRDefault="00E63BAE" w:rsidP="00A9225C">
            <w:pPr>
              <w:pStyle w:val="TAR"/>
              <w:jc w:val="center"/>
              <w:rPr>
                <w:rFonts w:ascii="Times New Roman" w:hAnsi="Times New Roman"/>
                <w:sz w:val="22"/>
                <w:szCs w:val="22"/>
              </w:rPr>
            </w:pP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6A053" w14:textId="77777777" w:rsidR="00E63BAE" w:rsidRPr="008B7D80" w:rsidRDefault="00E63BAE" w:rsidP="00A9225C">
            <w:pPr>
              <w:pStyle w:val="TAR"/>
              <w:jc w:val="center"/>
              <w:rPr>
                <w:rFonts w:ascii="Times New Roman" w:hAnsi="Times New Roman"/>
                <w:sz w:val="22"/>
                <w:szCs w:val="22"/>
              </w:rPr>
            </w:pP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1912E" w14:textId="77777777" w:rsidR="00E63BAE" w:rsidRPr="008B7D80" w:rsidRDefault="00E63BAE" w:rsidP="00A9225C">
            <w:pPr>
              <w:pStyle w:val="TAR"/>
              <w:jc w:val="center"/>
              <w:rPr>
                <w:rFonts w:ascii="Times New Roman" w:hAnsi="Times New Roman"/>
                <w:sz w:val="22"/>
                <w:szCs w:val="22"/>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DCB6376" w14:textId="77777777" w:rsidR="00E63BAE" w:rsidRPr="008B7D80" w:rsidRDefault="00E63BAE" w:rsidP="00A9225C">
            <w:pPr>
              <w:pStyle w:val="TAR"/>
              <w:jc w:val="center"/>
              <w:rPr>
                <w:rFonts w:ascii="Times New Roman" w:hAnsi="Times New Roman"/>
                <w:sz w:val="22"/>
                <w:szCs w:val="22"/>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35FDD" w14:textId="77777777" w:rsidR="00E63BAE" w:rsidRPr="008B7D80" w:rsidRDefault="00E63BAE" w:rsidP="00A9225C">
            <w:pPr>
              <w:pStyle w:val="TAC"/>
              <w:rPr>
                <w:rFonts w:ascii="Times New Roman" w:hAnsi="Times New Roman"/>
                <w:sz w:val="22"/>
                <w:szCs w:val="22"/>
              </w:rPr>
            </w:pPr>
          </w:p>
        </w:tc>
      </w:tr>
      <w:tr w:rsidR="00E63BAE" w:rsidRPr="008B7D80" w14:paraId="15FAED96"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1A775"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A1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1FBF5"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BD8A5"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544A0943" wp14:editId="37523E89">
                  <wp:extent cx="612140" cy="1898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3087C"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6935D686" wp14:editId="5173BAD4">
                  <wp:extent cx="759460" cy="189865"/>
                  <wp:effectExtent l="0" t="0" r="254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9460"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94F05"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5FD34349" wp14:editId="46C9336B">
                  <wp:extent cx="569595" cy="189865"/>
                  <wp:effectExtent l="0" t="0" r="190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959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941B7"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0A0EAB9A"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7960BE"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A2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813D48"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18A7FB"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2FC658ED" wp14:editId="674E59C2">
                  <wp:extent cx="612140" cy="189865"/>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12432"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43D64344" wp14:editId="0DDF4EBD">
                  <wp:extent cx="759460" cy="189865"/>
                  <wp:effectExtent l="0" t="0" r="254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59460"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66E1B"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4ADC63A1" wp14:editId="03E6EF75">
                  <wp:extent cx="555625" cy="189865"/>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562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AB069"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2E4BC6A2"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D9E55F"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A3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150B8"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26935"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4D7D186C" wp14:editId="531EB48F">
                  <wp:extent cx="612140" cy="18986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AB8E0"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5C01BD2C" wp14:editId="49C3180D">
                  <wp:extent cx="752475" cy="189865"/>
                  <wp:effectExtent l="0" t="0" r="952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52475"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319B4"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5C7E871C" wp14:editId="7D121595">
                  <wp:extent cx="555625" cy="18986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562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DEE4E"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7AE84585"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FF358"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B1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7542D"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5410C"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39D30238" wp14:editId="6F08F961">
                  <wp:extent cx="612140" cy="1898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D6F8F"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4653F2AD" wp14:editId="1D91BB2E">
                  <wp:extent cx="759460" cy="189865"/>
                  <wp:effectExtent l="0" t="0" r="254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59460"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D80B6"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7AC68F80" wp14:editId="2E7C1FC1">
                  <wp:extent cx="569595" cy="189865"/>
                  <wp:effectExtent l="0" t="0" r="190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959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FB610"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4CAEE3DE"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00AFC"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B2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22F33"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9A693"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6ADB0B7F" wp14:editId="705505EA">
                  <wp:extent cx="612140" cy="18986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81038"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08D0C8BD" wp14:editId="4CB1AF56">
                  <wp:extent cx="759460" cy="189865"/>
                  <wp:effectExtent l="0" t="0" r="254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59460"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324BC"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57A04451" wp14:editId="3A69BB9B">
                  <wp:extent cx="555625" cy="18986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562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52BD1"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2CB19249"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68878C"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B3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50624"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9455C"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054EFD88" wp14:editId="4261042D">
                  <wp:extent cx="612140" cy="1898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68954"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1EEA0DEA" wp14:editId="14247C23">
                  <wp:extent cx="752475" cy="189865"/>
                  <wp:effectExtent l="0" t="0" r="952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52475"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F359E"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56BB120C" wp14:editId="61B02D33">
                  <wp:extent cx="555625" cy="1898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562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8974F"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111300E2"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5B32B"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B4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73863"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AF78C"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3EC2EB5F" wp14:editId="56CC804A">
                  <wp:extent cx="612140" cy="1898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77793"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7E627C7B" wp14:editId="234E8694">
                  <wp:extent cx="802005" cy="1898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02005"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30157"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168D940A" wp14:editId="507506EB">
                  <wp:extent cx="555625" cy="1898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562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756A1"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5395DD33"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159FE4"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C0</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3B3BC"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331F33"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3497438F" wp14:editId="2A0784CA">
                  <wp:extent cx="612140" cy="1898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08A38"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7D7E09ED" wp14:editId="674FD36A">
                  <wp:extent cx="633095" cy="18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3095"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36402"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7C6E6F55" wp14:editId="33B20A50">
                  <wp:extent cx="619125" cy="189865"/>
                  <wp:effectExtent l="0" t="0" r="952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912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05626"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w:t>
            </w:r>
          </w:p>
        </w:tc>
      </w:tr>
      <w:tr w:rsidR="00E63BAE" w:rsidRPr="008B7D80" w14:paraId="34EEEFE0" w14:textId="77777777" w:rsidTr="00A9225C">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3CEDC" w14:textId="77777777" w:rsidR="00E63BAE" w:rsidRPr="008B7D80" w:rsidRDefault="00E63BAE" w:rsidP="00A9225C">
            <w:pPr>
              <w:pStyle w:val="TAC"/>
              <w:rPr>
                <w:rFonts w:ascii="Times New Roman" w:hAnsi="Times New Roman"/>
                <w:sz w:val="22"/>
                <w:szCs w:val="22"/>
              </w:rPr>
            </w:pPr>
            <w:r w:rsidRPr="008B7D80">
              <w:rPr>
                <w:rFonts w:ascii="Times New Roman" w:hAnsi="Times New Roman"/>
                <w:sz w:val="22"/>
                <w:szCs w:val="22"/>
              </w:rPr>
              <w:t>C2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3A5E4"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FD8BF"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50427168" wp14:editId="20059486">
                  <wp:extent cx="612140"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140" cy="189865"/>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AE4B6"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111FA82F" wp14:editId="0683BBD7">
                  <wp:extent cx="759460" cy="189865"/>
                  <wp:effectExtent l="0" t="0" r="254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59460" cy="189865"/>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50558" w14:textId="77777777" w:rsidR="00E63BAE" w:rsidRPr="008B7D80" w:rsidRDefault="00E63BAE" w:rsidP="00A9225C">
            <w:pPr>
              <w:pStyle w:val="TAR"/>
              <w:jc w:val="center"/>
              <w:rPr>
                <w:rFonts w:ascii="Times New Roman" w:hAnsi="Times New Roman"/>
                <w:sz w:val="22"/>
                <w:szCs w:val="22"/>
              </w:rPr>
            </w:pPr>
            <w:r w:rsidRPr="008B7D80">
              <w:rPr>
                <w:rFonts w:ascii="Times New Roman" w:hAnsi="Times New Roman"/>
                <w:noProof/>
                <w:position w:val="-6"/>
                <w:sz w:val="22"/>
                <w:szCs w:val="22"/>
                <w:lang w:val="en-US"/>
              </w:rPr>
              <w:drawing>
                <wp:inline distT="0" distB="0" distL="0" distR="0" wp14:anchorId="06C9D364" wp14:editId="07BF6438">
                  <wp:extent cx="63309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3095" cy="189865"/>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AB1AC" w14:textId="77777777" w:rsidR="00E63BAE" w:rsidRPr="008B7D80" w:rsidRDefault="00E63BAE" w:rsidP="00A9225C">
            <w:pPr>
              <w:pStyle w:val="TAC"/>
              <w:rPr>
                <w:rFonts w:ascii="Times New Roman" w:hAnsi="Times New Roman"/>
                <w:sz w:val="22"/>
                <w:szCs w:val="22"/>
              </w:rPr>
            </w:pPr>
          </w:p>
        </w:tc>
      </w:tr>
      <w:bookmarkEnd w:id="4"/>
    </w:tbl>
    <w:p w14:paraId="4D752D6E" w14:textId="77777777" w:rsidR="00E63BAE" w:rsidRPr="008B7D80" w:rsidRDefault="00E63BAE" w:rsidP="00E63BAE">
      <w:pPr>
        <w:rPr>
          <w:rFonts w:ascii="Times New Roman" w:hAnsi="Times New Roman" w:cs="Times New Roman"/>
          <w:lang w:val="en-GB"/>
        </w:rPr>
      </w:pPr>
    </w:p>
    <w:p w14:paraId="0133F3E7" w14:textId="7FC8CD3B" w:rsidR="003B47A7" w:rsidRPr="00B44049" w:rsidRDefault="00AE0233" w:rsidP="006A1A84">
      <w:pPr>
        <w:pStyle w:val="Heading1"/>
        <w:textAlignment w:val="auto"/>
        <w:rPr>
          <w:rFonts w:ascii="Times New Roman" w:hAnsi="Times New Roman" w:cs="Times New Roman"/>
          <w:b/>
          <w:sz w:val="32"/>
          <w:lang w:val="en-US"/>
        </w:rPr>
      </w:pPr>
      <w:r>
        <w:rPr>
          <w:rFonts w:ascii="Times New Roman" w:hAnsi="Times New Roman" w:cs="Times New Roman"/>
          <w:b/>
          <w:sz w:val="32"/>
          <w:lang w:val="en-US"/>
        </w:rPr>
        <w:t>Discussion</w:t>
      </w:r>
      <w:r w:rsidR="006C1950" w:rsidRPr="00B44049">
        <w:rPr>
          <w:rFonts w:ascii="Times New Roman" w:hAnsi="Times New Roman" w:cs="Times New Roman"/>
          <w:b/>
          <w:sz w:val="32"/>
          <w:lang w:val="en-US"/>
        </w:rPr>
        <w:t xml:space="preserve"> </w:t>
      </w:r>
    </w:p>
    <w:p w14:paraId="44D4365D" w14:textId="3478B384" w:rsidR="00506014" w:rsidRPr="008B7D80" w:rsidRDefault="00506014" w:rsidP="00506014">
      <w:pPr>
        <w:jc w:val="both"/>
        <w:rPr>
          <w:rFonts w:ascii="Times New Roman" w:hAnsi="Times New Roman" w:cs="Times New Roman"/>
        </w:rPr>
      </w:pPr>
      <w:r w:rsidRPr="008B7D80">
        <w:rPr>
          <w:rFonts w:ascii="Times New Roman" w:hAnsi="Times New Roman" w:cs="Times New Roman"/>
        </w:rPr>
        <w:t>RTT can be estimated by twice the distance between the gNodeB and UE, divided by the speed of the light. The distance between the gNodeB and UE can be estimated by the distance of the non-terrestrial gNodeB from Earth</w:t>
      </w:r>
      <w:r w:rsidR="008E777F" w:rsidRPr="008B7D80">
        <w:rPr>
          <w:rFonts w:ascii="Times New Roman" w:hAnsi="Times New Roman" w:cs="Times New Roman"/>
        </w:rPr>
        <w:t xml:space="preserve"> (i.e. “Altitude”)</w:t>
      </w:r>
      <w:r w:rsidRPr="008B7D80">
        <w:rPr>
          <w:rFonts w:ascii="Times New Roman" w:hAnsi="Times New Roman" w:cs="Times New Roman"/>
        </w:rPr>
        <w:t xml:space="preserve"> and the angle of elevation. Therefore, the non-terrestrial gNodeB, knowing its distance from Earth and the footprint of its beam on Earth can estimate the maximum and the minimum distance to the UEs and the maximum and the minimum round-trip time. The maximum round-trip time and the range of variation of round-trip time can be quite different (unlike terrestrial cellular networks). For example, for the geostationary (GEO) satellite, the maximum round-trip time can be as high as 600ms, but the variation of the round trip time (which is dependent on the footprint) can be much smaller</w:t>
      </w:r>
      <w:r w:rsidR="004407A9" w:rsidRPr="008B7D80">
        <w:rPr>
          <w:rFonts w:ascii="Times New Roman" w:hAnsi="Times New Roman" w:cs="Times New Roman"/>
        </w:rPr>
        <w:t xml:space="preserve"> (see Figure 1)</w:t>
      </w:r>
      <w:r w:rsidRPr="008B7D80">
        <w:rPr>
          <w:rFonts w:ascii="Times New Roman" w:hAnsi="Times New Roman" w:cs="Times New Roman"/>
        </w:rPr>
        <w:t xml:space="preserve">. For example, assuming the minimum elevation angle of 40 degrees, the maximum variation of RTT can be bounded by a few </w:t>
      </w:r>
      <w:r w:rsidR="00DB64E0" w:rsidRPr="008B7D80">
        <w:rPr>
          <w:rFonts w:ascii="Times New Roman" w:hAnsi="Times New Roman" w:cs="Times New Roman"/>
        </w:rPr>
        <w:t>milliseconds</w:t>
      </w:r>
      <w:r w:rsidRPr="008B7D80">
        <w:rPr>
          <w:rFonts w:ascii="Times New Roman" w:hAnsi="Times New Roman" w:cs="Times New Roman"/>
        </w:rPr>
        <w:t>, even for very large footprints (e.g. 500 Km).</w:t>
      </w:r>
    </w:p>
    <w:p w14:paraId="2F294CC9" w14:textId="77777777" w:rsidR="002B590F" w:rsidRPr="008B7D80" w:rsidRDefault="002B590F" w:rsidP="002B590F">
      <w:pPr>
        <w:rPr>
          <w:rFonts w:ascii="Times New Roman" w:hAnsi="Times New Roman" w:cs="Times New Roman"/>
          <w:i/>
          <w:lang w:val="en-GB" w:eastAsia="zh-CN"/>
        </w:rPr>
      </w:pPr>
      <w:r w:rsidRPr="00E87F6B">
        <w:rPr>
          <w:rFonts w:ascii="Times New Roman" w:hAnsi="Times New Roman" w:cs="Times New Roman"/>
          <w:b/>
          <w:i/>
          <w:u w:val="single"/>
          <w:lang w:val="en-GB" w:eastAsia="zh-CN"/>
        </w:rPr>
        <w:t>Observation 1</w:t>
      </w:r>
      <w:r w:rsidRPr="00E87F6B">
        <w:rPr>
          <w:rFonts w:ascii="Times New Roman" w:hAnsi="Times New Roman" w:cs="Times New Roman"/>
          <w:b/>
          <w:i/>
          <w:lang w:val="en-GB" w:eastAsia="zh-CN"/>
        </w:rPr>
        <w:t>:</w:t>
      </w:r>
      <w:r w:rsidRPr="008B7D80">
        <w:rPr>
          <w:rFonts w:ascii="Times New Roman" w:hAnsi="Times New Roman" w:cs="Times New Roman"/>
          <w:i/>
          <w:lang w:val="en-GB" w:eastAsia="zh-CN"/>
        </w:rPr>
        <w:t xml:space="preserve"> The maximum variation of round-trip time can be much smaller than the maximum round-trip time and is dependent on the footprint.</w:t>
      </w:r>
    </w:p>
    <w:p w14:paraId="5E4EB77C" w14:textId="67C4A2A0" w:rsidR="002B590F" w:rsidRPr="008B7D80" w:rsidRDefault="002B590F" w:rsidP="002B590F">
      <w:pPr>
        <w:jc w:val="both"/>
        <w:rPr>
          <w:rFonts w:ascii="Times New Roman" w:hAnsi="Times New Roman" w:cs="Times New Roman"/>
        </w:rPr>
      </w:pPr>
      <w:r w:rsidRPr="008B7D80">
        <w:rPr>
          <w:rFonts w:ascii="Times New Roman" w:hAnsi="Times New Roman" w:cs="Times New Roman"/>
        </w:rPr>
        <w:t xml:space="preserve">One problem is to have appropriate window for the response of the PRACH to be compatible with non-terrestrial communication needs (including large round-trip time). For non-terrestrial networks, the round-trip time can be much larger than the round-trip time in terrestrial networks (up to 600 ms for the case of GEO satellites, with bent pipe architecture). The current  window for the PRACH response in NR which starts at </w:t>
      </w:r>
      <w:r w:rsidRPr="008B7D80">
        <w:rPr>
          <w:rFonts w:ascii="Times New Roman" w:hAnsi="Times New Roman" w:cs="Times New Roman"/>
          <w:position w:val="-12"/>
        </w:rPr>
        <w:object w:dxaOrig="4099" w:dyaOrig="400" w14:anchorId="19A15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20.25pt" o:ole="">
            <v:imagedata r:id="rId42" o:title=""/>
          </v:shape>
          <o:OLEObject Type="Embed" ProgID="Equation.3" ShapeID="_x0000_i1025" DrawAspect="Content" ObjectID="_1580297914" r:id="rId43"/>
        </w:object>
      </w:r>
      <w:r w:rsidRPr="008B7D80">
        <w:rPr>
          <w:rFonts w:ascii="Times New Roman" w:hAnsi="Times New Roman" w:cs="Times New Roman"/>
        </w:rPr>
        <w:t xml:space="preserve"> symbols after transmitting the last symbol of the preamble and has the size of “rar-WindowLength” cannot cover this round-trip time.</w:t>
      </w:r>
    </w:p>
    <w:p w14:paraId="0CE1FFE6" w14:textId="08A72407" w:rsidR="002B590F" w:rsidRPr="008B7D80" w:rsidRDefault="002B590F" w:rsidP="00150FAE">
      <w:pPr>
        <w:spacing w:before="240"/>
        <w:rPr>
          <w:rFonts w:ascii="Times New Roman" w:hAnsi="Times New Roman" w:cs="Times New Roman"/>
          <w:i/>
          <w:lang w:val="en-GB" w:eastAsia="zh-CN"/>
        </w:rPr>
      </w:pPr>
      <w:r w:rsidRPr="00E87F6B">
        <w:rPr>
          <w:rFonts w:ascii="Times New Roman" w:hAnsi="Times New Roman" w:cs="Times New Roman"/>
          <w:b/>
          <w:i/>
          <w:u w:val="single"/>
          <w:lang w:val="en-GB" w:eastAsia="zh-CN"/>
        </w:rPr>
        <w:t>Proposal 1</w:t>
      </w:r>
      <w:r w:rsidRPr="00E87F6B">
        <w:rPr>
          <w:rFonts w:ascii="Times New Roman" w:hAnsi="Times New Roman" w:cs="Times New Roman"/>
          <w:b/>
          <w:i/>
          <w:lang w:val="en-GB" w:eastAsia="zh-CN"/>
        </w:rPr>
        <w:t>:</w:t>
      </w:r>
      <w:r w:rsidRPr="008B7D80">
        <w:rPr>
          <w:rFonts w:ascii="Times New Roman" w:hAnsi="Times New Roman" w:cs="Times New Roman"/>
          <w:i/>
          <w:lang w:val="en-GB" w:eastAsia="zh-CN"/>
        </w:rPr>
        <w:t xml:space="preserve"> The </w:t>
      </w:r>
      <w:r w:rsidR="005815D8">
        <w:rPr>
          <w:rFonts w:ascii="Times New Roman" w:hAnsi="Times New Roman" w:cs="Times New Roman"/>
          <w:i/>
          <w:lang w:val="en-GB" w:eastAsia="zh-CN"/>
        </w:rPr>
        <w:t xml:space="preserve">random access </w:t>
      </w:r>
      <w:r w:rsidRPr="008B7D80">
        <w:rPr>
          <w:rFonts w:ascii="Times New Roman" w:hAnsi="Times New Roman" w:cs="Times New Roman"/>
          <w:i/>
          <w:lang w:val="en-GB" w:eastAsia="zh-CN"/>
        </w:rPr>
        <w:t>response window</w:t>
      </w:r>
      <w:r w:rsidR="005815D8">
        <w:rPr>
          <w:rFonts w:ascii="Times New Roman" w:hAnsi="Times New Roman" w:cs="Times New Roman"/>
          <w:i/>
          <w:lang w:val="en-GB" w:eastAsia="zh-CN"/>
        </w:rPr>
        <w:t xml:space="preserve"> length</w:t>
      </w:r>
      <w:r w:rsidRPr="008B7D80">
        <w:rPr>
          <w:rFonts w:ascii="Times New Roman" w:hAnsi="Times New Roman" w:cs="Times New Roman"/>
          <w:i/>
          <w:lang w:val="en-GB" w:eastAsia="zh-CN"/>
        </w:rPr>
        <w:t xml:space="preserve"> </w:t>
      </w:r>
      <w:r w:rsidR="005815D8" w:rsidRPr="008B7D80">
        <w:rPr>
          <w:rFonts w:ascii="Times New Roman" w:hAnsi="Times New Roman" w:cs="Times New Roman"/>
          <w:i/>
          <w:lang w:val="en-GB" w:eastAsia="zh-CN"/>
        </w:rPr>
        <w:t xml:space="preserve">in NR </w:t>
      </w:r>
      <w:r w:rsidRPr="008B7D80">
        <w:rPr>
          <w:rFonts w:ascii="Times New Roman" w:hAnsi="Times New Roman" w:cs="Times New Roman"/>
          <w:i/>
          <w:lang w:val="en-GB" w:eastAsia="zh-CN"/>
        </w:rPr>
        <w:t>should be re</w:t>
      </w:r>
      <w:r w:rsidR="005815D8">
        <w:rPr>
          <w:rFonts w:ascii="Times New Roman" w:hAnsi="Times New Roman" w:cs="Times New Roman"/>
          <w:i/>
          <w:lang w:val="en-GB" w:eastAsia="zh-CN"/>
        </w:rPr>
        <w:t>visited</w:t>
      </w:r>
      <w:r w:rsidRPr="008B7D80">
        <w:rPr>
          <w:rFonts w:ascii="Times New Roman" w:hAnsi="Times New Roman" w:cs="Times New Roman"/>
          <w:i/>
          <w:lang w:val="en-GB" w:eastAsia="zh-CN"/>
        </w:rPr>
        <w:t xml:space="preserve"> to accommodate </w:t>
      </w:r>
      <w:r w:rsidR="00604580">
        <w:rPr>
          <w:rFonts w:ascii="Times New Roman" w:hAnsi="Times New Roman" w:cs="Times New Roman"/>
          <w:i/>
          <w:lang w:val="en-GB" w:eastAsia="zh-CN"/>
        </w:rPr>
        <w:t xml:space="preserve">the </w:t>
      </w:r>
      <w:r w:rsidRPr="008B7D80">
        <w:rPr>
          <w:rFonts w:ascii="Times New Roman" w:hAnsi="Times New Roman" w:cs="Times New Roman"/>
          <w:i/>
          <w:lang w:val="en-GB" w:eastAsia="zh-CN"/>
        </w:rPr>
        <w:t>round-trip time of NTN.</w:t>
      </w:r>
    </w:p>
    <w:p w14:paraId="251BAA78" w14:textId="77777777" w:rsidR="004407A9" w:rsidRPr="008B7D80" w:rsidRDefault="004407A9" w:rsidP="004407A9">
      <w:pPr>
        <w:jc w:val="both"/>
        <w:rPr>
          <w:rFonts w:ascii="Times New Roman" w:hAnsi="Times New Roman" w:cs="Times New Roman"/>
        </w:rPr>
      </w:pPr>
    </w:p>
    <w:p w14:paraId="31678E38" w14:textId="77777777" w:rsidR="004407A9" w:rsidRPr="008B7D80" w:rsidRDefault="004407A9" w:rsidP="004407A9">
      <w:pPr>
        <w:jc w:val="both"/>
        <w:rPr>
          <w:rFonts w:ascii="Times New Roman" w:hAnsi="Times New Roman" w:cs="Times New Roman"/>
        </w:rPr>
      </w:pPr>
      <w:r w:rsidRPr="008B7D80">
        <w:rPr>
          <w:rFonts w:ascii="Times New Roman" w:hAnsi="Times New Roman" w:cs="Times New Roman"/>
          <w:noProof/>
        </w:rPr>
        <w:lastRenderedPageBreak/>
        <w:drawing>
          <wp:inline distT="0" distB="0" distL="0" distR="0" wp14:anchorId="45F38579" wp14:editId="0479ED46">
            <wp:extent cx="5629275" cy="5035447"/>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67329" cy="5069487"/>
                    </a:xfrm>
                    <a:prstGeom prst="rect">
                      <a:avLst/>
                    </a:prstGeom>
                    <a:noFill/>
                  </pic:spPr>
                </pic:pic>
              </a:graphicData>
            </a:graphic>
          </wp:inline>
        </w:drawing>
      </w:r>
    </w:p>
    <w:p w14:paraId="6CC7BEE7" w14:textId="28FE7AD2" w:rsidR="004407A9" w:rsidRPr="008B7D80" w:rsidRDefault="004407A9" w:rsidP="004407A9">
      <w:pPr>
        <w:pStyle w:val="Caption"/>
        <w:rPr>
          <w:sz w:val="22"/>
          <w:szCs w:val="22"/>
        </w:rPr>
      </w:pPr>
      <w:r w:rsidRPr="008B7D80">
        <w:rPr>
          <w:sz w:val="22"/>
          <w:szCs w:val="22"/>
        </w:rPr>
        <w:t>Figure 1. Relationship between the diameter of the footprint, distance of the satellite gNodeB (or platform) from Earth, and elevation angle to the maximum round-trip time and the maximum variation of round-trip time (or the round-trip time ambiguity).</w:t>
      </w:r>
    </w:p>
    <w:p w14:paraId="66B153A1" w14:textId="4EA13332" w:rsidR="004407A9" w:rsidRPr="008B7D80" w:rsidRDefault="004407A9" w:rsidP="00506014">
      <w:pPr>
        <w:jc w:val="both"/>
        <w:rPr>
          <w:rFonts w:ascii="Times New Roman" w:hAnsi="Times New Roman" w:cs="Times New Roman"/>
        </w:rPr>
      </w:pPr>
    </w:p>
    <w:p w14:paraId="264DCE44" w14:textId="77777777" w:rsidR="004407A9" w:rsidRPr="008B7D80" w:rsidRDefault="004407A9" w:rsidP="004407A9">
      <w:pPr>
        <w:jc w:val="both"/>
        <w:rPr>
          <w:rFonts w:ascii="Times New Roman" w:hAnsi="Times New Roman" w:cs="Times New Roman"/>
        </w:rPr>
      </w:pPr>
      <w:r w:rsidRPr="008B7D80">
        <w:rPr>
          <w:rFonts w:ascii="Times New Roman" w:hAnsi="Times New Roman" w:cs="Times New Roman"/>
        </w:rPr>
        <w:t>Another problem is to design new PRACH formats with appropriate length of preamble and CP and guard time to be compatible with non-terrestrial communication needs (including large round-trip ambiguity) and have appropriate signaling mechanism for its configuration. The PRACH format identifies the preamble sequence length (and the option of its repetition) and the length of CP and guard time and also the subcarrier spacing. Appropriate length of CP and guard time (GT) depends on the round-trip time variation (or the round-trip time ambiguity). On the other hand, preamble sequence repetition and subcarrier spacing affects the coverage. For non-terrestrial networks, depending on the architecture and the type of the non-terrestrial gNodeB (or bent pipe) there is a wide range of round-trip time ambiguity and also coverage requirements (based on very different noise budgets for the uplink). This wide range of selection may require too many PRACH formats and excessive required signaling in SIB.</w:t>
      </w:r>
    </w:p>
    <w:p w14:paraId="54A96880" w14:textId="23BA5DAD" w:rsidR="0011518B" w:rsidRPr="008B7D80" w:rsidRDefault="0011518B" w:rsidP="0011518B">
      <w:pPr>
        <w:rPr>
          <w:rFonts w:ascii="Times New Roman" w:hAnsi="Times New Roman" w:cs="Times New Roman"/>
          <w:i/>
          <w:lang w:val="en-GB" w:eastAsia="zh-CN"/>
        </w:rPr>
      </w:pPr>
      <w:r w:rsidRPr="00E87F6B">
        <w:rPr>
          <w:rFonts w:ascii="Times New Roman" w:hAnsi="Times New Roman" w:cs="Times New Roman"/>
          <w:b/>
          <w:i/>
          <w:u w:val="single"/>
          <w:lang w:val="en-GB" w:eastAsia="zh-CN"/>
        </w:rPr>
        <w:t>Proposal 2</w:t>
      </w:r>
      <w:r w:rsidRPr="00E87F6B">
        <w:rPr>
          <w:rFonts w:ascii="Times New Roman" w:hAnsi="Times New Roman" w:cs="Times New Roman"/>
          <w:b/>
          <w:i/>
          <w:lang w:val="en-GB" w:eastAsia="zh-CN"/>
        </w:rPr>
        <w:t>:</w:t>
      </w:r>
      <w:r w:rsidRPr="008B7D80">
        <w:rPr>
          <w:rFonts w:ascii="Times New Roman" w:hAnsi="Times New Roman" w:cs="Times New Roman"/>
          <w:i/>
          <w:lang w:val="en-GB" w:eastAsia="zh-CN"/>
        </w:rPr>
        <w:t xml:space="preserve"> New PRACH formats should be considered in NR to address the round-trip time variation and coverage </w:t>
      </w:r>
      <w:r w:rsidR="00DB64E0" w:rsidRPr="008B7D80">
        <w:rPr>
          <w:rFonts w:ascii="Times New Roman" w:hAnsi="Times New Roman" w:cs="Times New Roman"/>
          <w:i/>
          <w:lang w:val="en-GB" w:eastAsia="zh-CN"/>
        </w:rPr>
        <w:t>issues</w:t>
      </w:r>
      <w:r w:rsidRPr="008B7D80">
        <w:rPr>
          <w:rFonts w:ascii="Times New Roman" w:hAnsi="Times New Roman" w:cs="Times New Roman"/>
          <w:i/>
          <w:lang w:val="en-GB" w:eastAsia="zh-CN"/>
        </w:rPr>
        <w:t xml:space="preserve"> of NTN.</w:t>
      </w:r>
    </w:p>
    <w:p w14:paraId="5795372C" w14:textId="77777777" w:rsidR="00ED7CFB" w:rsidRDefault="00ED7CFB" w:rsidP="00942B5E">
      <w:pPr>
        <w:rPr>
          <w:rFonts w:ascii="Times New Roman" w:hAnsi="Times New Roman" w:cs="Times New Roman"/>
          <w:i/>
          <w:lang w:val="en-GB" w:eastAsia="zh-CN"/>
        </w:rPr>
      </w:pPr>
    </w:p>
    <w:p w14:paraId="52811CF8" w14:textId="1FE936D9" w:rsidR="00183289" w:rsidRPr="00183289" w:rsidRDefault="00183289" w:rsidP="00183289">
      <w:pPr>
        <w:pStyle w:val="Heading1"/>
        <w:rPr>
          <w:rFonts w:ascii="Times New Roman" w:hAnsi="Times New Roman" w:cs="Times New Roman"/>
          <w:b/>
          <w:sz w:val="32"/>
          <w:szCs w:val="32"/>
        </w:rPr>
      </w:pPr>
      <w:r w:rsidRPr="00183289">
        <w:rPr>
          <w:rFonts w:ascii="Times New Roman" w:hAnsi="Times New Roman" w:cs="Times New Roman"/>
          <w:b/>
          <w:sz w:val="32"/>
          <w:szCs w:val="32"/>
        </w:rPr>
        <w:t>Conclusion</w:t>
      </w:r>
    </w:p>
    <w:p w14:paraId="1B0E273E" w14:textId="7331F011" w:rsidR="00971924" w:rsidRDefault="0096733F" w:rsidP="00BD0F13">
      <w:pPr>
        <w:rPr>
          <w:rFonts w:ascii="Times New Roman" w:hAnsi="Times New Roman" w:cs="Times New Roman"/>
          <w:lang w:eastAsia="zh-CN"/>
        </w:rPr>
      </w:pPr>
      <w:r w:rsidRPr="00D61FE3">
        <w:rPr>
          <w:rFonts w:ascii="Times New Roman" w:hAnsi="Times New Roman" w:cs="Times New Roman"/>
          <w:lang w:eastAsia="zh-CN"/>
        </w:rPr>
        <w:t xml:space="preserve">In this </w:t>
      </w:r>
      <w:r w:rsidR="00A902D2" w:rsidRPr="00D61FE3">
        <w:rPr>
          <w:rFonts w:ascii="Times New Roman" w:hAnsi="Times New Roman" w:cs="Times New Roman"/>
          <w:lang w:eastAsia="zh-CN"/>
        </w:rPr>
        <w:t>document,</w:t>
      </w:r>
      <w:r w:rsidRPr="00D61FE3">
        <w:rPr>
          <w:rFonts w:ascii="Times New Roman" w:hAnsi="Times New Roman" w:cs="Times New Roman"/>
          <w:lang w:eastAsia="zh-CN"/>
        </w:rPr>
        <w:t xml:space="preserve"> we </w:t>
      </w:r>
      <w:r w:rsidR="00AE0233">
        <w:rPr>
          <w:rFonts w:ascii="Times New Roman" w:hAnsi="Times New Roman" w:cs="Times New Roman"/>
          <w:lang w:eastAsia="zh-CN"/>
        </w:rPr>
        <w:t>discussed the impact of NTN requirements on the design of 5G NR random access, including the PRACH design and the RACH procedure</w:t>
      </w:r>
      <w:r w:rsidR="00CE78E3" w:rsidRPr="00D61FE3">
        <w:rPr>
          <w:rFonts w:ascii="Times New Roman" w:hAnsi="Times New Roman" w:cs="Times New Roman"/>
          <w:lang w:eastAsia="zh-CN"/>
        </w:rPr>
        <w:t>.</w:t>
      </w:r>
      <w:r w:rsidR="00971924">
        <w:rPr>
          <w:rFonts w:ascii="Times New Roman" w:hAnsi="Times New Roman" w:cs="Times New Roman"/>
          <w:lang w:eastAsia="zh-CN"/>
        </w:rPr>
        <w:t xml:space="preserve"> </w:t>
      </w:r>
      <w:r w:rsidR="00AE0233">
        <w:rPr>
          <w:rFonts w:ascii="Times New Roman" w:hAnsi="Times New Roman" w:cs="Times New Roman"/>
          <w:lang w:eastAsia="zh-CN"/>
        </w:rPr>
        <w:t>The following observations and proposals were presented</w:t>
      </w:r>
      <w:r w:rsidR="00971924">
        <w:rPr>
          <w:rFonts w:ascii="Times New Roman" w:hAnsi="Times New Roman" w:cs="Times New Roman"/>
          <w:lang w:eastAsia="zh-CN"/>
        </w:rPr>
        <w:t>:</w:t>
      </w:r>
    </w:p>
    <w:p w14:paraId="3400CDD9" w14:textId="400904D4" w:rsidR="0011518B" w:rsidRPr="00594F1B" w:rsidRDefault="0011518B" w:rsidP="0011518B">
      <w:pPr>
        <w:rPr>
          <w:rFonts w:ascii="Times New Roman" w:hAnsi="Times New Roman" w:cs="Times New Roman"/>
          <w:i/>
          <w:lang w:val="en-GB" w:eastAsia="zh-CN"/>
        </w:rPr>
      </w:pPr>
      <w:r w:rsidRPr="00E87F6B">
        <w:rPr>
          <w:rFonts w:ascii="Times New Roman" w:hAnsi="Times New Roman" w:cs="Times New Roman"/>
          <w:b/>
          <w:i/>
          <w:u w:val="single"/>
          <w:lang w:val="en-GB" w:eastAsia="zh-CN"/>
        </w:rPr>
        <w:t>Observation 1:</w:t>
      </w:r>
      <w:r w:rsidRPr="00594F1B">
        <w:rPr>
          <w:rFonts w:ascii="Times New Roman" w:hAnsi="Times New Roman" w:cs="Times New Roman"/>
          <w:i/>
          <w:lang w:val="en-GB" w:eastAsia="zh-CN"/>
        </w:rPr>
        <w:t xml:space="preserve"> </w:t>
      </w:r>
      <w:r>
        <w:rPr>
          <w:rFonts w:ascii="Times New Roman" w:hAnsi="Times New Roman" w:cs="Times New Roman"/>
          <w:i/>
          <w:lang w:val="en-GB" w:eastAsia="zh-CN"/>
        </w:rPr>
        <w:t>The maximum variation of round-trip time can be much smaller than the maximum round-trip time and is dependent on the footprint</w:t>
      </w:r>
      <w:r w:rsidRPr="00594F1B">
        <w:rPr>
          <w:rFonts w:ascii="Times New Roman" w:hAnsi="Times New Roman" w:cs="Times New Roman"/>
          <w:i/>
          <w:lang w:val="en-GB" w:eastAsia="zh-CN"/>
        </w:rPr>
        <w:t>.</w:t>
      </w:r>
    </w:p>
    <w:p w14:paraId="4B337462" w14:textId="1F5933EF" w:rsidR="00604580" w:rsidRPr="008B7D80" w:rsidRDefault="00604580" w:rsidP="00604580">
      <w:pPr>
        <w:rPr>
          <w:rFonts w:ascii="Times New Roman" w:hAnsi="Times New Roman" w:cs="Times New Roman"/>
          <w:i/>
          <w:lang w:val="en-GB" w:eastAsia="zh-CN"/>
        </w:rPr>
      </w:pPr>
      <w:r w:rsidRPr="00E87F6B">
        <w:rPr>
          <w:rFonts w:ascii="Times New Roman" w:hAnsi="Times New Roman" w:cs="Times New Roman"/>
          <w:b/>
          <w:i/>
          <w:u w:val="single"/>
          <w:lang w:val="en-GB" w:eastAsia="zh-CN"/>
        </w:rPr>
        <w:t>Proposal 1:</w:t>
      </w:r>
      <w:r w:rsidRPr="008B7D80">
        <w:rPr>
          <w:rFonts w:ascii="Times New Roman" w:hAnsi="Times New Roman" w:cs="Times New Roman"/>
          <w:i/>
          <w:lang w:val="en-GB" w:eastAsia="zh-CN"/>
        </w:rPr>
        <w:t xml:space="preserve"> The </w:t>
      </w:r>
      <w:r>
        <w:rPr>
          <w:rFonts w:ascii="Times New Roman" w:hAnsi="Times New Roman" w:cs="Times New Roman"/>
          <w:i/>
          <w:lang w:val="en-GB" w:eastAsia="zh-CN"/>
        </w:rPr>
        <w:t xml:space="preserve">random access </w:t>
      </w:r>
      <w:r w:rsidRPr="008B7D80">
        <w:rPr>
          <w:rFonts w:ascii="Times New Roman" w:hAnsi="Times New Roman" w:cs="Times New Roman"/>
          <w:i/>
          <w:lang w:val="en-GB" w:eastAsia="zh-CN"/>
        </w:rPr>
        <w:t>response window</w:t>
      </w:r>
      <w:r>
        <w:rPr>
          <w:rFonts w:ascii="Times New Roman" w:hAnsi="Times New Roman" w:cs="Times New Roman"/>
          <w:i/>
          <w:lang w:val="en-GB" w:eastAsia="zh-CN"/>
        </w:rPr>
        <w:t xml:space="preserve"> length</w:t>
      </w:r>
      <w:r w:rsidRPr="008B7D80">
        <w:rPr>
          <w:rFonts w:ascii="Times New Roman" w:hAnsi="Times New Roman" w:cs="Times New Roman"/>
          <w:i/>
          <w:lang w:val="en-GB" w:eastAsia="zh-CN"/>
        </w:rPr>
        <w:t xml:space="preserve"> in NR should be re</w:t>
      </w:r>
      <w:r>
        <w:rPr>
          <w:rFonts w:ascii="Times New Roman" w:hAnsi="Times New Roman" w:cs="Times New Roman"/>
          <w:i/>
          <w:lang w:val="en-GB" w:eastAsia="zh-CN"/>
        </w:rPr>
        <w:t>visited</w:t>
      </w:r>
      <w:r w:rsidRPr="008B7D80">
        <w:rPr>
          <w:rFonts w:ascii="Times New Roman" w:hAnsi="Times New Roman" w:cs="Times New Roman"/>
          <w:i/>
          <w:lang w:val="en-GB" w:eastAsia="zh-CN"/>
        </w:rPr>
        <w:t xml:space="preserve"> to accommodate </w:t>
      </w:r>
      <w:r>
        <w:rPr>
          <w:rFonts w:ascii="Times New Roman" w:hAnsi="Times New Roman" w:cs="Times New Roman"/>
          <w:i/>
          <w:lang w:val="en-GB" w:eastAsia="zh-CN"/>
        </w:rPr>
        <w:t xml:space="preserve">the </w:t>
      </w:r>
      <w:r w:rsidRPr="008B7D80">
        <w:rPr>
          <w:rFonts w:ascii="Times New Roman" w:hAnsi="Times New Roman" w:cs="Times New Roman"/>
          <w:i/>
          <w:lang w:val="en-GB" w:eastAsia="zh-CN"/>
        </w:rPr>
        <w:t>round-trip time of NTN.</w:t>
      </w:r>
    </w:p>
    <w:p w14:paraId="0E82343D" w14:textId="481992A0" w:rsidR="0011518B" w:rsidRDefault="0011518B" w:rsidP="0011518B">
      <w:pPr>
        <w:rPr>
          <w:rFonts w:ascii="Times New Roman" w:hAnsi="Times New Roman" w:cs="Times New Roman"/>
          <w:i/>
          <w:lang w:val="en-GB" w:eastAsia="zh-CN"/>
        </w:rPr>
      </w:pPr>
      <w:r w:rsidRPr="00E87F6B">
        <w:rPr>
          <w:rFonts w:ascii="Times New Roman" w:hAnsi="Times New Roman" w:cs="Times New Roman"/>
          <w:b/>
          <w:i/>
          <w:u w:val="single"/>
          <w:lang w:val="en-GB" w:eastAsia="zh-CN"/>
        </w:rPr>
        <w:t>Proposal 2:</w:t>
      </w:r>
      <w:r w:rsidRPr="00594F1B">
        <w:rPr>
          <w:rFonts w:ascii="Times New Roman" w:hAnsi="Times New Roman" w:cs="Times New Roman"/>
          <w:i/>
          <w:lang w:val="en-GB" w:eastAsia="zh-CN"/>
        </w:rPr>
        <w:t xml:space="preserve"> </w:t>
      </w:r>
      <w:r>
        <w:rPr>
          <w:rFonts w:ascii="Times New Roman" w:hAnsi="Times New Roman" w:cs="Times New Roman"/>
          <w:i/>
          <w:lang w:val="en-GB" w:eastAsia="zh-CN"/>
        </w:rPr>
        <w:t xml:space="preserve">New PRACH formats should be considered in NR to address the round-trip time variation and coverage </w:t>
      </w:r>
      <w:r w:rsidR="00DB64E0">
        <w:rPr>
          <w:rFonts w:ascii="Times New Roman" w:hAnsi="Times New Roman" w:cs="Times New Roman"/>
          <w:i/>
          <w:lang w:val="en-GB" w:eastAsia="zh-CN"/>
        </w:rPr>
        <w:t>issues</w:t>
      </w:r>
      <w:r>
        <w:rPr>
          <w:rFonts w:ascii="Times New Roman" w:hAnsi="Times New Roman" w:cs="Times New Roman"/>
          <w:i/>
          <w:lang w:val="en-GB" w:eastAsia="zh-CN"/>
        </w:rPr>
        <w:t xml:space="preserve"> of NTN</w:t>
      </w:r>
      <w:r w:rsidRPr="00594F1B">
        <w:rPr>
          <w:rFonts w:ascii="Times New Roman" w:hAnsi="Times New Roman" w:cs="Times New Roman"/>
          <w:i/>
          <w:lang w:val="en-GB" w:eastAsia="zh-CN"/>
        </w:rPr>
        <w:t>.</w:t>
      </w:r>
    </w:p>
    <w:p w14:paraId="308DDE4A" w14:textId="77777777" w:rsidR="008B7D80" w:rsidRPr="00594F1B" w:rsidRDefault="008B7D80" w:rsidP="0011518B">
      <w:pPr>
        <w:rPr>
          <w:rFonts w:ascii="Times New Roman" w:hAnsi="Times New Roman" w:cs="Times New Roman"/>
          <w:i/>
          <w:lang w:val="en-GB" w:eastAsia="zh-CN"/>
        </w:rPr>
      </w:pPr>
    </w:p>
    <w:p w14:paraId="1105EB68" w14:textId="5B764111" w:rsidR="00D74554" w:rsidRPr="00E6669C" w:rsidRDefault="00942B5E" w:rsidP="00942B5E">
      <w:pPr>
        <w:pStyle w:val="Heading1"/>
        <w:numPr>
          <w:ilvl w:val="0"/>
          <w:numId w:val="0"/>
        </w:numPr>
        <w:ind w:left="432" w:hanging="432"/>
        <w:rPr>
          <w:rFonts w:ascii="Times New Roman" w:hAnsi="Times New Roman" w:cs="Times New Roman"/>
          <w:b/>
          <w:sz w:val="32"/>
          <w:szCs w:val="32"/>
        </w:rPr>
      </w:pPr>
      <w:r>
        <w:rPr>
          <w:rFonts w:ascii="Times New Roman" w:hAnsi="Times New Roman" w:cs="Times New Roman"/>
          <w:b/>
          <w:sz w:val="32"/>
          <w:szCs w:val="32"/>
        </w:rPr>
        <w:t xml:space="preserve">4 </w:t>
      </w:r>
      <w:r w:rsidR="00E6669C" w:rsidRPr="00E6669C">
        <w:rPr>
          <w:rFonts w:ascii="Times New Roman" w:hAnsi="Times New Roman" w:cs="Times New Roman"/>
          <w:b/>
          <w:sz w:val="32"/>
          <w:szCs w:val="32"/>
        </w:rPr>
        <w:t>References</w:t>
      </w:r>
    </w:p>
    <w:p w14:paraId="472A4EAE" w14:textId="77777777" w:rsidR="00E63BAE" w:rsidRPr="008B7D80" w:rsidRDefault="00E63BAE" w:rsidP="00E63BAE">
      <w:pPr>
        <w:keepNext/>
        <w:suppressAutoHyphens/>
        <w:spacing w:before="240" w:after="60"/>
        <w:jc w:val="both"/>
        <w:outlineLvl w:val="0"/>
        <w:rPr>
          <w:rFonts w:ascii="Times New Roman" w:hAnsi="Times New Roman" w:cs="Times New Roman"/>
        </w:rPr>
      </w:pPr>
      <w:r w:rsidRPr="008B7D80">
        <w:rPr>
          <w:rFonts w:ascii="Times New Roman" w:hAnsi="Times New Roman" w:cs="Times New Roman"/>
        </w:rPr>
        <w:t>[1] 3GPP TR 38.811 V0.3.0, “Study on New Radio (NR) to support non terrestrial networks,”</w:t>
      </w:r>
    </w:p>
    <w:p w14:paraId="3D19484C" w14:textId="77777777" w:rsidR="00E63BAE" w:rsidRPr="008B7D80" w:rsidRDefault="00E63BAE" w:rsidP="00E63BAE">
      <w:pPr>
        <w:keepNext/>
        <w:suppressAutoHyphens/>
        <w:spacing w:before="240" w:after="60"/>
        <w:jc w:val="both"/>
        <w:outlineLvl w:val="0"/>
        <w:rPr>
          <w:rFonts w:ascii="Times New Roman" w:hAnsi="Times New Roman" w:cs="Times New Roman"/>
        </w:rPr>
      </w:pPr>
      <w:r w:rsidRPr="008B7D80">
        <w:rPr>
          <w:rFonts w:ascii="Times New Roman" w:hAnsi="Times New Roman" w:cs="Times New Roman"/>
        </w:rPr>
        <w:t>[2] 3GPP TS 38.213 V15.0.0, “Physical layer procedures for control (Release 15)”</w:t>
      </w:r>
    </w:p>
    <w:p w14:paraId="0DF75258" w14:textId="77777777" w:rsidR="00E63BAE" w:rsidRPr="008B7D80" w:rsidRDefault="00E63BAE" w:rsidP="00E63BAE">
      <w:pPr>
        <w:keepNext/>
        <w:suppressAutoHyphens/>
        <w:spacing w:before="240" w:after="60"/>
        <w:jc w:val="both"/>
        <w:outlineLvl w:val="0"/>
        <w:rPr>
          <w:rFonts w:ascii="Times New Roman" w:hAnsi="Times New Roman" w:cs="Times New Roman"/>
        </w:rPr>
      </w:pPr>
      <w:r w:rsidRPr="008B7D80">
        <w:rPr>
          <w:rFonts w:ascii="Times New Roman" w:hAnsi="Times New Roman" w:cs="Times New Roman"/>
        </w:rPr>
        <w:t>[3] 3GPP TS 38.321 V15.0.0, “Medium Access Control (MAC) protocol specification (Release15)”</w:t>
      </w:r>
    </w:p>
    <w:p w14:paraId="641EBF6D" w14:textId="7989C5E2" w:rsidR="00E63BAE" w:rsidRPr="008B7D80" w:rsidRDefault="00E63BAE" w:rsidP="00E63BAE">
      <w:pPr>
        <w:keepNext/>
        <w:suppressAutoHyphens/>
        <w:spacing w:before="240" w:after="60"/>
        <w:jc w:val="both"/>
        <w:outlineLvl w:val="0"/>
        <w:rPr>
          <w:rFonts w:ascii="Times New Roman" w:hAnsi="Times New Roman" w:cs="Times New Roman"/>
        </w:rPr>
      </w:pPr>
      <w:r w:rsidRPr="008B7D80">
        <w:rPr>
          <w:rFonts w:ascii="Times New Roman" w:hAnsi="Times New Roman" w:cs="Times New Roman"/>
        </w:rPr>
        <w:t>[4] 3GPP TS 38.211 V15.0.0, “</w:t>
      </w:r>
      <w:r w:rsidR="007B2943" w:rsidRPr="007B2943">
        <w:rPr>
          <w:rFonts w:ascii="Times New Roman" w:hAnsi="Times New Roman" w:cs="Times New Roman"/>
        </w:rPr>
        <w:t xml:space="preserve">Physical channels and modulation </w:t>
      </w:r>
      <w:r w:rsidRPr="008B7D80">
        <w:rPr>
          <w:rFonts w:ascii="Times New Roman" w:hAnsi="Times New Roman" w:cs="Times New Roman"/>
        </w:rPr>
        <w:t>(Release 15)”</w:t>
      </w:r>
    </w:p>
    <w:p w14:paraId="11FD59BE" w14:textId="77777777" w:rsidR="0075713A" w:rsidRDefault="0075713A" w:rsidP="00537E27">
      <w:pPr>
        <w:pStyle w:val="Reference"/>
        <w:numPr>
          <w:ilvl w:val="0"/>
          <w:numId w:val="0"/>
        </w:numPr>
        <w:ind w:left="567" w:hanging="567"/>
        <w:rPr>
          <w:rFonts w:ascii="Times New Roman" w:hAnsi="Times New Roman" w:cs="Times New Roman"/>
        </w:rPr>
      </w:pPr>
    </w:p>
    <w:p w14:paraId="7C7E6940" w14:textId="77777777" w:rsidR="0075713A" w:rsidRPr="0075713A" w:rsidRDefault="0075713A" w:rsidP="00537E27">
      <w:pPr>
        <w:pStyle w:val="Reference"/>
        <w:numPr>
          <w:ilvl w:val="0"/>
          <w:numId w:val="0"/>
        </w:numPr>
        <w:ind w:left="567" w:hanging="567"/>
        <w:rPr>
          <w:rFonts w:ascii="Times New Roman" w:hAnsi="Times New Roman" w:cs="Times New Roman"/>
        </w:rPr>
      </w:pPr>
    </w:p>
    <w:p w14:paraId="414D879B" w14:textId="77777777" w:rsidR="00897BF5" w:rsidRPr="000F2056" w:rsidRDefault="00897BF5" w:rsidP="00D31453">
      <w:pPr>
        <w:jc w:val="both"/>
        <w:rPr>
          <w:rFonts w:ascii="Times New Roman" w:hAnsi="Times New Roman" w:cs="Times New Roman"/>
          <w:b/>
          <w:sz w:val="24"/>
        </w:rPr>
      </w:pPr>
    </w:p>
    <w:sectPr w:rsidR="00897BF5" w:rsidRPr="000F2056" w:rsidSect="002E7049">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2A36C" w14:textId="77777777" w:rsidR="009924FD" w:rsidRDefault="009924FD" w:rsidP="000519FA">
      <w:pPr>
        <w:spacing w:after="0" w:line="240" w:lineRule="auto"/>
      </w:pPr>
      <w:r>
        <w:separator/>
      </w:r>
    </w:p>
  </w:endnote>
  <w:endnote w:type="continuationSeparator" w:id="0">
    <w:p w14:paraId="15D0F0C9" w14:textId="77777777" w:rsidR="009924FD" w:rsidRDefault="009924F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D23A3" w14:textId="77777777" w:rsidR="009924FD" w:rsidRDefault="009924FD" w:rsidP="000519FA">
      <w:pPr>
        <w:spacing w:after="0" w:line="240" w:lineRule="auto"/>
      </w:pPr>
      <w:r>
        <w:separator/>
      </w:r>
    </w:p>
  </w:footnote>
  <w:footnote w:type="continuationSeparator" w:id="0">
    <w:p w14:paraId="2D65D897" w14:textId="77777777" w:rsidR="009924FD" w:rsidRDefault="009924FD"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622225"/>
    <w:multiLevelType w:val="hybridMultilevel"/>
    <w:tmpl w:val="3AB8EFE4"/>
    <w:lvl w:ilvl="0" w:tplc="23FE16CE">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D270F4"/>
    <w:multiLevelType w:val="hybridMultilevel"/>
    <w:tmpl w:val="466CF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EB4807"/>
    <w:multiLevelType w:val="hybridMultilevel"/>
    <w:tmpl w:val="834EE204"/>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834162F"/>
    <w:multiLevelType w:val="hybridMultilevel"/>
    <w:tmpl w:val="A6582B1E"/>
    <w:lvl w:ilvl="0" w:tplc="AB8A4B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66081133"/>
    <w:multiLevelType w:val="hybridMultilevel"/>
    <w:tmpl w:val="0A829B2A"/>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1"/>
  </w:num>
  <w:num w:numId="4">
    <w:abstractNumId w:val="1"/>
  </w:num>
  <w:num w:numId="5">
    <w:abstractNumId w:val="1"/>
  </w:num>
  <w:num w:numId="6">
    <w:abstractNumId w:val="1"/>
  </w:num>
  <w:num w:numId="7">
    <w:abstractNumId w:val="3"/>
  </w:num>
  <w:num w:numId="8">
    <w:abstractNumId w:val="24"/>
  </w:num>
  <w:num w:numId="9">
    <w:abstractNumId w:val="5"/>
  </w:num>
  <w:num w:numId="10">
    <w:abstractNumId w:val="19"/>
  </w:num>
  <w:num w:numId="11">
    <w:abstractNumId w:val="33"/>
  </w:num>
  <w:num w:numId="12">
    <w:abstractNumId w:val="35"/>
  </w:num>
  <w:num w:numId="13">
    <w:abstractNumId w:val="7"/>
  </w:num>
  <w:num w:numId="14">
    <w:abstractNumId w:val="10"/>
  </w:num>
  <w:num w:numId="15">
    <w:abstractNumId w:val="4"/>
  </w:num>
  <w:num w:numId="16">
    <w:abstractNumId w:val="14"/>
  </w:num>
  <w:num w:numId="17">
    <w:abstractNumId w:val="30"/>
  </w:num>
  <w:num w:numId="18">
    <w:abstractNumId w:val="31"/>
  </w:num>
  <w:num w:numId="19">
    <w:abstractNumId w:val="6"/>
  </w:num>
  <w:num w:numId="20">
    <w:abstractNumId w:val="17"/>
  </w:num>
  <w:num w:numId="21">
    <w:abstractNumId w:val="16"/>
  </w:num>
  <w:num w:numId="22">
    <w:abstractNumId w:val="23"/>
  </w:num>
  <w:num w:numId="23">
    <w:abstractNumId w:val="21"/>
  </w:num>
  <w:num w:numId="24">
    <w:abstractNumId w:val="27"/>
  </w:num>
  <w:num w:numId="25">
    <w:abstractNumId w:val="18"/>
  </w:num>
  <w:num w:numId="26">
    <w:abstractNumId w:val="0"/>
  </w:num>
  <w:num w:numId="27">
    <w:abstractNumId w:val="13"/>
  </w:num>
  <w:num w:numId="28">
    <w:abstractNumId w:val="1"/>
  </w:num>
  <w:num w:numId="29">
    <w:abstractNumId w:val="1"/>
  </w:num>
  <w:num w:numId="30">
    <w:abstractNumId w:val="15"/>
  </w:num>
  <w:num w:numId="31">
    <w:abstractNumId w:val="11"/>
  </w:num>
  <w:num w:numId="32">
    <w:abstractNumId w:val="1"/>
  </w:num>
  <w:num w:numId="33">
    <w:abstractNumId w:val="12"/>
  </w:num>
  <w:num w:numId="34">
    <w:abstractNumId w:val="9"/>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
  </w:num>
  <w:num w:numId="38">
    <w:abstractNumId w:val="8"/>
  </w:num>
  <w:num w:numId="39">
    <w:abstractNumId w:val="32"/>
  </w:num>
  <w:num w:numId="40">
    <w:abstractNumId w:val="1"/>
  </w:num>
  <w:num w:numId="41">
    <w:abstractNumId w:val="2"/>
  </w:num>
  <w:num w:numId="42">
    <w:abstractNumId w:val="20"/>
  </w:num>
  <w:num w:numId="43">
    <w:abstractNumId w:val="1"/>
  </w:num>
  <w:num w:numId="44">
    <w:abstractNumId w:val="28"/>
  </w:num>
  <w:num w:numId="45">
    <w:abstractNumId w:val="25"/>
  </w:num>
  <w:num w:numId="46">
    <w:abstractNumId w:val="1"/>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E0C"/>
    <w:rsid w:val="000023B2"/>
    <w:rsid w:val="00002A34"/>
    <w:rsid w:val="000035F9"/>
    <w:rsid w:val="0000582D"/>
    <w:rsid w:val="00007A13"/>
    <w:rsid w:val="0001314D"/>
    <w:rsid w:val="00027E68"/>
    <w:rsid w:val="000330CB"/>
    <w:rsid w:val="00033B66"/>
    <w:rsid w:val="00041657"/>
    <w:rsid w:val="00042C03"/>
    <w:rsid w:val="0004530F"/>
    <w:rsid w:val="000519FA"/>
    <w:rsid w:val="000549D5"/>
    <w:rsid w:val="00056294"/>
    <w:rsid w:val="00057BAC"/>
    <w:rsid w:val="00057E68"/>
    <w:rsid w:val="0006039F"/>
    <w:rsid w:val="00060C23"/>
    <w:rsid w:val="00060C8B"/>
    <w:rsid w:val="00061AE4"/>
    <w:rsid w:val="00062E5E"/>
    <w:rsid w:val="000648F1"/>
    <w:rsid w:val="000654AE"/>
    <w:rsid w:val="000656DB"/>
    <w:rsid w:val="000671E6"/>
    <w:rsid w:val="00072A13"/>
    <w:rsid w:val="000746F1"/>
    <w:rsid w:val="00074772"/>
    <w:rsid w:val="00074DB2"/>
    <w:rsid w:val="00075BA9"/>
    <w:rsid w:val="00080069"/>
    <w:rsid w:val="00080A19"/>
    <w:rsid w:val="00081008"/>
    <w:rsid w:val="00081CE0"/>
    <w:rsid w:val="000836E2"/>
    <w:rsid w:val="000852A4"/>
    <w:rsid w:val="00086396"/>
    <w:rsid w:val="0009044C"/>
    <w:rsid w:val="00094199"/>
    <w:rsid w:val="000971F4"/>
    <w:rsid w:val="000A14F3"/>
    <w:rsid w:val="000A4533"/>
    <w:rsid w:val="000A77FA"/>
    <w:rsid w:val="000A7D6C"/>
    <w:rsid w:val="000B2903"/>
    <w:rsid w:val="000C04D9"/>
    <w:rsid w:val="000C109E"/>
    <w:rsid w:val="000C7447"/>
    <w:rsid w:val="000C790A"/>
    <w:rsid w:val="000D0D93"/>
    <w:rsid w:val="000D251E"/>
    <w:rsid w:val="000D403A"/>
    <w:rsid w:val="000E0655"/>
    <w:rsid w:val="000E20D5"/>
    <w:rsid w:val="000E6009"/>
    <w:rsid w:val="000E79B1"/>
    <w:rsid w:val="000E7C02"/>
    <w:rsid w:val="000E7F24"/>
    <w:rsid w:val="000F015B"/>
    <w:rsid w:val="000F05B2"/>
    <w:rsid w:val="000F2056"/>
    <w:rsid w:val="000F3DA0"/>
    <w:rsid w:val="000F4AE2"/>
    <w:rsid w:val="000F6A56"/>
    <w:rsid w:val="00103FE5"/>
    <w:rsid w:val="00105C9E"/>
    <w:rsid w:val="0010616A"/>
    <w:rsid w:val="001078D3"/>
    <w:rsid w:val="00110759"/>
    <w:rsid w:val="0011138A"/>
    <w:rsid w:val="001117FE"/>
    <w:rsid w:val="0011518B"/>
    <w:rsid w:val="001153A9"/>
    <w:rsid w:val="00115E0B"/>
    <w:rsid w:val="00116289"/>
    <w:rsid w:val="00116499"/>
    <w:rsid w:val="00116CA1"/>
    <w:rsid w:val="001175C0"/>
    <w:rsid w:val="00120458"/>
    <w:rsid w:val="001235BB"/>
    <w:rsid w:val="00125BFD"/>
    <w:rsid w:val="00125DCE"/>
    <w:rsid w:val="0012604E"/>
    <w:rsid w:val="00130425"/>
    <w:rsid w:val="0013288C"/>
    <w:rsid w:val="00132AA2"/>
    <w:rsid w:val="00132E99"/>
    <w:rsid w:val="00137072"/>
    <w:rsid w:val="0014044D"/>
    <w:rsid w:val="001415E5"/>
    <w:rsid w:val="00141632"/>
    <w:rsid w:val="001418C6"/>
    <w:rsid w:val="001428C2"/>
    <w:rsid w:val="0014335D"/>
    <w:rsid w:val="00144667"/>
    <w:rsid w:val="00144692"/>
    <w:rsid w:val="00145BF9"/>
    <w:rsid w:val="00147201"/>
    <w:rsid w:val="00147D27"/>
    <w:rsid w:val="00150FAE"/>
    <w:rsid w:val="001513C6"/>
    <w:rsid w:val="001557C1"/>
    <w:rsid w:val="00155853"/>
    <w:rsid w:val="00160717"/>
    <w:rsid w:val="0016242E"/>
    <w:rsid w:val="001629A5"/>
    <w:rsid w:val="00166CA6"/>
    <w:rsid w:val="001712ED"/>
    <w:rsid w:val="00171DDF"/>
    <w:rsid w:val="001775EA"/>
    <w:rsid w:val="00182EB2"/>
    <w:rsid w:val="00183289"/>
    <w:rsid w:val="00184B5B"/>
    <w:rsid w:val="001858FE"/>
    <w:rsid w:val="00186BDD"/>
    <w:rsid w:val="00187C6F"/>
    <w:rsid w:val="00193810"/>
    <w:rsid w:val="001A3187"/>
    <w:rsid w:val="001A4BC4"/>
    <w:rsid w:val="001A5D61"/>
    <w:rsid w:val="001A673A"/>
    <w:rsid w:val="001A6D9F"/>
    <w:rsid w:val="001B20D7"/>
    <w:rsid w:val="001B2A10"/>
    <w:rsid w:val="001B30BA"/>
    <w:rsid w:val="001B53EC"/>
    <w:rsid w:val="001C35B2"/>
    <w:rsid w:val="001C5E5B"/>
    <w:rsid w:val="001C66D9"/>
    <w:rsid w:val="001C7E39"/>
    <w:rsid w:val="001C7F6E"/>
    <w:rsid w:val="001D0466"/>
    <w:rsid w:val="001D1BAC"/>
    <w:rsid w:val="001D7850"/>
    <w:rsid w:val="001D7C16"/>
    <w:rsid w:val="001D7D7B"/>
    <w:rsid w:val="001E0D4D"/>
    <w:rsid w:val="001E1EC4"/>
    <w:rsid w:val="001E2163"/>
    <w:rsid w:val="001E4FE4"/>
    <w:rsid w:val="001E5FE9"/>
    <w:rsid w:val="001F0B75"/>
    <w:rsid w:val="001F1F3D"/>
    <w:rsid w:val="001F36CD"/>
    <w:rsid w:val="001F46A7"/>
    <w:rsid w:val="001F7FA4"/>
    <w:rsid w:val="00200727"/>
    <w:rsid w:val="00200891"/>
    <w:rsid w:val="00201919"/>
    <w:rsid w:val="00202C3C"/>
    <w:rsid w:val="00202FFE"/>
    <w:rsid w:val="0020470C"/>
    <w:rsid w:val="00206E46"/>
    <w:rsid w:val="002116E6"/>
    <w:rsid w:val="00211821"/>
    <w:rsid w:val="0021618C"/>
    <w:rsid w:val="00220EB1"/>
    <w:rsid w:val="00221F0B"/>
    <w:rsid w:val="002254A2"/>
    <w:rsid w:val="00225856"/>
    <w:rsid w:val="0022777D"/>
    <w:rsid w:val="002314CC"/>
    <w:rsid w:val="00231EB5"/>
    <w:rsid w:val="002320F3"/>
    <w:rsid w:val="00233648"/>
    <w:rsid w:val="00235B85"/>
    <w:rsid w:val="0023711F"/>
    <w:rsid w:val="00237E0A"/>
    <w:rsid w:val="0024363B"/>
    <w:rsid w:val="00246397"/>
    <w:rsid w:val="00246B00"/>
    <w:rsid w:val="0024701C"/>
    <w:rsid w:val="00252734"/>
    <w:rsid w:val="00253FFC"/>
    <w:rsid w:val="002554AD"/>
    <w:rsid w:val="0026034F"/>
    <w:rsid w:val="00262B70"/>
    <w:rsid w:val="00262F7A"/>
    <w:rsid w:val="00264714"/>
    <w:rsid w:val="00264C75"/>
    <w:rsid w:val="0026543C"/>
    <w:rsid w:val="002661D2"/>
    <w:rsid w:val="002757F1"/>
    <w:rsid w:val="002801B4"/>
    <w:rsid w:val="00281A49"/>
    <w:rsid w:val="00290F77"/>
    <w:rsid w:val="0029466A"/>
    <w:rsid w:val="002A29C7"/>
    <w:rsid w:val="002A3896"/>
    <w:rsid w:val="002A5488"/>
    <w:rsid w:val="002A768A"/>
    <w:rsid w:val="002B0B4B"/>
    <w:rsid w:val="002B4623"/>
    <w:rsid w:val="002B4A5B"/>
    <w:rsid w:val="002B4EAA"/>
    <w:rsid w:val="002B5306"/>
    <w:rsid w:val="002B590F"/>
    <w:rsid w:val="002B6337"/>
    <w:rsid w:val="002B69FA"/>
    <w:rsid w:val="002C1862"/>
    <w:rsid w:val="002C2B61"/>
    <w:rsid w:val="002C3B32"/>
    <w:rsid w:val="002C4D5E"/>
    <w:rsid w:val="002C68D4"/>
    <w:rsid w:val="002D1C88"/>
    <w:rsid w:val="002D293F"/>
    <w:rsid w:val="002D3D84"/>
    <w:rsid w:val="002D6E8E"/>
    <w:rsid w:val="002E1513"/>
    <w:rsid w:val="002E6D0A"/>
    <w:rsid w:val="002E7049"/>
    <w:rsid w:val="002F02E1"/>
    <w:rsid w:val="002F2965"/>
    <w:rsid w:val="002F32FF"/>
    <w:rsid w:val="002F64BF"/>
    <w:rsid w:val="003002A7"/>
    <w:rsid w:val="00303ED4"/>
    <w:rsid w:val="00307E60"/>
    <w:rsid w:val="00313C58"/>
    <w:rsid w:val="00314AF9"/>
    <w:rsid w:val="003158F2"/>
    <w:rsid w:val="00321E15"/>
    <w:rsid w:val="003230DC"/>
    <w:rsid w:val="003242E7"/>
    <w:rsid w:val="00326B26"/>
    <w:rsid w:val="0033124C"/>
    <w:rsid w:val="003327A4"/>
    <w:rsid w:val="00332E50"/>
    <w:rsid w:val="00333103"/>
    <w:rsid w:val="003360AD"/>
    <w:rsid w:val="003367CA"/>
    <w:rsid w:val="00336803"/>
    <w:rsid w:val="00337AB0"/>
    <w:rsid w:val="00340733"/>
    <w:rsid w:val="00340E94"/>
    <w:rsid w:val="00343E11"/>
    <w:rsid w:val="00346842"/>
    <w:rsid w:val="0035022C"/>
    <w:rsid w:val="003504FA"/>
    <w:rsid w:val="00360C68"/>
    <w:rsid w:val="003631BD"/>
    <w:rsid w:val="00364728"/>
    <w:rsid w:val="00364CD5"/>
    <w:rsid w:val="0036758B"/>
    <w:rsid w:val="00371089"/>
    <w:rsid w:val="003720D0"/>
    <w:rsid w:val="00375407"/>
    <w:rsid w:val="0037598E"/>
    <w:rsid w:val="0037633E"/>
    <w:rsid w:val="003810A3"/>
    <w:rsid w:val="003845A3"/>
    <w:rsid w:val="00386936"/>
    <w:rsid w:val="003917D5"/>
    <w:rsid w:val="00391CDC"/>
    <w:rsid w:val="0039273B"/>
    <w:rsid w:val="003939D2"/>
    <w:rsid w:val="00395995"/>
    <w:rsid w:val="00396DE0"/>
    <w:rsid w:val="003A29CC"/>
    <w:rsid w:val="003A3307"/>
    <w:rsid w:val="003A5630"/>
    <w:rsid w:val="003A6E2D"/>
    <w:rsid w:val="003B47A7"/>
    <w:rsid w:val="003B5911"/>
    <w:rsid w:val="003B5995"/>
    <w:rsid w:val="003B7FAC"/>
    <w:rsid w:val="003C0B0D"/>
    <w:rsid w:val="003C3A61"/>
    <w:rsid w:val="003C5BDF"/>
    <w:rsid w:val="003C61F5"/>
    <w:rsid w:val="003C63BE"/>
    <w:rsid w:val="003D305F"/>
    <w:rsid w:val="003D467F"/>
    <w:rsid w:val="003D4DEC"/>
    <w:rsid w:val="003D5834"/>
    <w:rsid w:val="003D5B1B"/>
    <w:rsid w:val="003D7128"/>
    <w:rsid w:val="003D7F2C"/>
    <w:rsid w:val="003E3742"/>
    <w:rsid w:val="003E632F"/>
    <w:rsid w:val="003E63F9"/>
    <w:rsid w:val="003E7A77"/>
    <w:rsid w:val="003F417F"/>
    <w:rsid w:val="003F44BB"/>
    <w:rsid w:val="003F48CD"/>
    <w:rsid w:val="003F50B4"/>
    <w:rsid w:val="003F58B5"/>
    <w:rsid w:val="003F5C6F"/>
    <w:rsid w:val="003F6482"/>
    <w:rsid w:val="003F68F5"/>
    <w:rsid w:val="00402832"/>
    <w:rsid w:val="004032E4"/>
    <w:rsid w:val="00403A07"/>
    <w:rsid w:val="004041F8"/>
    <w:rsid w:val="00404705"/>
    <w:rsid w:val="00407BC0"/>
    <w:rsid w:val="00407DE8"/>
    <w:rsid w:val="00410186"/>
    <w:rsid w:val="0041109B"/>
    <w:rsid w:val="00413E0F"/>
    <w:rsid w:val="0041636D"/>
    <w:rsid w:val="00417C09"/>
    <w:rsid w:val="00420E1D"/>
    <w:rsid w:val="004226D5"/>
    <w:rsid w:val="00423D51"/>
    <w:rsid w:val="0042429F"/>
    <w:rsid w:val="004246FC"/>
    <w:rsid w:val="00425077"/>
    <w:rsid w:val="00425D4A"/>
    <w:rsid w:val="004277D7"/>
    <w:rsid w:val="00430D3F"/>
    <w:rsid w:val="00431057"/>
    <w:rsid w:val="00431FAC"/>
    <w:rsid w:val="00432C1D"/>
    <w:rsid w:val="004362E4"/>
    <w:rsid w:val="00437422"/>
    <w:rsid w:val="00437FB4"/>
    <w:rsid w:val="00440072"/>
    <w:rsid w:val="004401EA"/>
    <w:rsid w:val="004407A9"/>
    <w:rsid w:val="00456005"/>
    <w:rsid w:val="00456552"/>
    <w:rsid w:val="0045781A"/>
    <w:rsid w:val="00460E5F"/>
    <w:rsid w:val="00463554"/>
    <w:rsid w:val="00464877"/>
    <w:rsid w:val="00464FB1"/>
    <w:rsid w:val="00466336"/>
    <w:rsid w:val="00467709"/>
    <w:rsid w:val="0047015A"/>
    <w:rsid w:val="00472369"/>
    <w:rsid w:val="00472B18"/>
    <w:rsid w:val="00474093"/>
    <w:rsid w:val="00475501"/>
    <w:rsid w:val="004835C1"/>
    <w:rsid w:val="00484AF8"/>
    <w:rsid w:val="0049041B"/>
    <w:rsid w:val="004910C5"/>
    <w:rsid w:val="00491475"/>
    <w:rsid w:val="00491B2F"/>
    <w:rsid w:val="00492CF5"/>
    <w:rsid w:val="00493C1E"/>
    <w:rsid w:val="00495C14"/>
    <w:rsid w:val="00497947"/>
    <w:rsid w:val="004A0B29"/>
    <w:rsid w:val="004A1366"/>
    <w:rsid w:val="004A514A"/>
    <w:rsid w:val="004B15F9"/>
    <w:rsid w:val="004B3955"/>
    <w:rsid w:val="004B7836"/>
    <w:rsid w:val="004C0E19"/>
    <w:rsid w:val="004C2605"/>
    <w:rsid w:val="004C327F"/>
    <w:rsid w:val="004C338C"/>
    <w:rsid w:val="004C5F6D"/>
    <w:rsid w:val="004D1D51"/>
    <w:rsid w:val="004D5A4C"/>
    <w:rsid w:val="004E4977"/>
    <w:rsid w:val="004E7671"/>
    <w:rsid w:val="004F0260"/>
    <w:rsid w:val="004F0DA1"/>
    <w:rsid w:val="004F24FE"/>
    <w:rsid w:val="004F2727"/>
    <w:rsid w:val="004F50F6"/>
    <w:rsid w:val="004F54ED"/>
    <w:rsid w:val="004F639D"/>
    <w:rsid w:val="004F764B"/>
    <w:rsid w:val="005016E6"/>
    <w:rsid w:val="00502054"/>
    <w:rsid w:val="00502CFB"/>
    <w:rsid w:val="0050412A"/>
    <w:rsid w:val="005054F6"/>
    <w:rsid w:val="00506014"/>
    <w:rsid w:val="0050678E"/>
    <w:rsid w:val="005079E1"/>
    <w:rsid w:val="00511654"/>
    <w:rsid w:val="00513D41"/>
    <w:rsid w:val="0051565A"/>
    <w:rsid w:val="00515E12"/>
    <w:rsid w:val="005166B5"/>
    <w:rsid w:val="00527273"/>
    <w:rsid w:val="005300CD"/>
    <w:rsid w:val="00530110"/>
    <w:rsid w:val="00530979"/>
    <w:rsid w:val="00530DCF"/>
    <w:rsid w:val="005311CE"/>
    <w:rsid w:val="00533CFA"/>
    <w:rsid w:val="00534D18"/>
    <w:rsid w:val="005359E5"/>
    <w:rsid w:val="0053790E"/>
    <w:rsid w:val="00537E27"/>
    <w:rsid w:val="00544162"/>
    <w:rsid w:val="0054458C"/>
    <w:rsid w:val="005457D6"/>
    <w:rsid w:val="00557C8D"/>
    <w:rsid w:val="00560492"/>
    <w:rsid w:val="005606DA"/>
    <w:rsid w:val="00563C82"/>
    <w:rsid w:val="00574DD3"/>
    <w:rsid w:val="005774BE"/>
    <w:rsid w:val="00580250"/>
    <w:rsid w:val="00580A19"/>
    <w:rsid w:val="005815D8"/>
    <w:rsid w:val="005819BF"/>
    <w:rsid w:val="0058246B"/>
    <w:rsid w:val="0058372F"/>
    <w:rsid w:val="0058381F"/>
    <w:rsid w:val="0058423E"/>
    <w:rsid w:val="00584949"/>
    <w:rsid w:val="00585B04"/>
    <w:rsid w:val="005875A7"/>
    <w:rsid w:val="005902A7"/>
    <w:rsid w:val="00591F38"/>
    <w:rsid w:val="005958A8"/>
    <w:rsid w:val="005974F8"/>
    <w:rsid w:val="005A26AB"/>
    <w:rsid w:val="005B4121"/>
    <w:rsid w:val="005B43A0"/>
    <w:rsid w:val="005B5E6C"/>
    <w:rsid w:val="005B65CA"/>
    <w:rsid w:val="005C0E4F"/>
    <w:rsid w:val="005C2C45"/>
    <w:rsid w:val="005C3F67"/>
    <w:rsid w:val="005C59AD"/>
    <w:rsid w:val="005D0E2E"/>
    <w:rsid w:val="005D1725"/>
    <w:rsid w:val="005D3854"/>
    <w:rsid w:val="005D456F"/>
    <w:rsid w:val="005D67DD"/>
    <w:rsid w:val="005D7C5E"/>
    <w:rsid w:val="005E4F90"/>
    <w:rsid w:val="005E7812"/>
    <w:rsid w:val="005F0107"/>
    <w:rsid w:val="005F2554"/>
    <w:rsid w:val="005F4680"/>
    <w:rsid w:val="005F51CE"/>
    <w:rsid w:val="006025E5"/>
    <w:rsid w:val="00602D65"/>
    <w:rsid w:val="00604580"/>
    <w:rsid w:val="00604880"/>
    <w:rsid w:val="006074BE"/>
    <w:rsid w:val="00607A79"/>
    <w:rsid w:val="006119CC"/>
    <w:rsid w:val="00611DD5"/>
    <w:rsid w:val="00612271"/>
    <w:rsid w:val="00612FC9"/>
    <w:rsid w:val="00614777"/>
    <w:rsid w:val="00616E43"/>
    <w:rsid w:val="00622DD5"/>
    <w:rsid w:val="0062332A"/>
    <w:rsid w:val="006253FE"/>
    <w:rsid w:val="00631DC3"/>
    <w:rsid w:val="006336C2"/>
    <w:rsid w:val="00636328"/>
    <w:rsid w:val="00636998"/>
    <w:rsid w:val="00636EE6"/>
    <w:rsid w:val="00637297"/>
    <w:rsid w:val="00640284"/>
    <w:rsid w:val="00640358"/>
    <w:rsid w:val="006406D8"/>
    <w:rsid w:val="00641033"/>
    <w:rsid w:val="00642B6C"/>
    <w:rsid w:val="00651485"/>
    <w:rsid w:val="006527F3"/>
    <w:rsid w:val="00654FBC"/>
    <w:rsid w:val="00656F10"/>
    <w:rsid w:val="006571F8"/>
    <w:rsid w:val="006609F8"/>
    <w:rsid w:val="00664BA3"/>
    <w:rsid w:val="0066776D"/>
    <w:rsid w:val="00667CE2"/>
    <w:rsid w:val="00672217"/>
    <w:rsid w:val="00680649"/>
    <w:rsid w:val="00685F29"/>
    <w:rsid w:val="0068680D"/>
    <w:rsid w:val="00690D2D"/>
    <w:rsid w:val="00690F3E"/>
    <w:rsid w:val="006950E0"/>
    <w:rsid w:val="00697D33"/>
    <w:rsid w:val="006A00C7"/>
    <w:rsid w:val="006A1A84"/>
    <w:rsid w:val="006B0179"/>
    <w:rsid w:val="006B0598"/>
    <w:rsid w:val="006B1DF7"/>
    <w:rsid w:val="006B316C"/>
    <w:rsid w:val="006B4386"/>
    <w:rsid w:val="006C1950"/>
    <w:rsid w:val="006C557B"/>
    <w:rsid w:val="006D06E3"/>
    <w:rsid w:val="006D7BD2"/>
    <w:rsid w:val="006E1394"/>
    <w:rsid w:val="006F1B31"/>
    <w:rsid w:val="006F2F3F"/>
    <w:rsid w:val="006F47FE"/>
    <w:rsid w:val="007028A5"/>
    <w:rsid w:val="00705DFE"/>
    <w:rsid w:val="00706472"/>
    <w:rsid w:val="00706536"/>
    <w:rsid w:val="00706950"/>
    <w:rsid w:val="00712DDC"/>
    <w:rsid w:val="007139EA"/>
    <w:rsid w:val="00714842"/>
    <w:rsid w:val="00714CCC"/>
    <w:rsid w:val="007176CA"/>
    <w:rsid w:val="00721176"/>
    <w:rsid w:val="00721283"/>
    <w:rsid w:val="00723CA1"/>
    <w:rsid w:val="0072444E"/>
    <w:rsid w:val="007252BF"/>
    <w:rsid w:val="00727761"/>
    <w:rsid w:val="00732B54"/>
    <w:rsid w:val="00734C2A"/>
    <w:rsid w:val="00734E52"/>
    <w:rsid w:val="0073591F"/>
    <w:rsid w:val="007364B9"/>
    <w:rsid w:val="007420D2"/>
    <w:rsid w:val="00743334"/>
    <w:rsid w:val="00746BCC"/>
    <w:rsid w:val="00750969"/>
    <w:rsid w:val="00751161"/>
    <w:rsid w:val="00752017"/>
    <w:rsid w:val="00753519"/>
    <w:rsid w:val="00753AFD"/>
    <w:rsid w:val="0075713A"/>
    <w:rsid w:val="00757CDB"/>
    <w:rsid w:val="00761320"/>
    <w:rsid w:val="00762372"/>
    <w:rsid w:val="00762D8B"/>
    <w:rsid w:val="00763492"/>
    <w:rsid w:val="00763CA4"/>
    <w:rsid w:val="00767BF8"/>
    <w:rsid w:val="00770025"/>
    <w:rsid w:val="00770788"/>
    <w:rsid w:val="007762C7"/>
    <w:rsid w:val="00777A45"/>
    <w:rsid w:val="00777C69"/>
    <w:rsid w:val="00780818"/>
    <w:rsid w:val="00787E20"/>
    <w:rsid w:val="0079207A"/>
    <w:rsid w:val="00795024"/>
    <w:rsid w:val="007A036D"/>
    <w:rsid w:val="007A0C2D"/>
    <w:rsid w:val="007A1AA8"/>
    <w:rsid w:val="007B0187"/>
    <w:rsid w:val="007B02FF"/>
    <w:rsid w:val="007B2943"/>
    <w:rsid w:val="007B3ACC"/>
    <w:rsid w:val="007B5680"/>
    <w:rsid w:val="007B6675"/>
    <w:rsid w:val="007B706E"/>
    <w:rsid w:val="007C23CF"/>
    <w:rsid w:val="007C3153"/>
    <w:rsid w:val="007C3C38"/>
    <w:rsid w:val="007C4786"/>
    <w:rsid w:val="007C70C7"/>
    <w:rsid w:val="007D08CA"/>
    <w:rsid w:val="007D6C96"/>
    <w:rsid w:val="007D7E09"/>
    <w:rsid w:val="007E1967"/>
    <w:rsid w:val="007E1971"/>
    <w:rsid w:val="007E46B1"/>
    <w:rsid w:val="007E4B04"/>
    <w:rsid w:val="007F214B"/>
    <w:rsid w:val="007F443B"/>
    <w:rsid w:val="007F7CFB"/>
    <w:rsid w:val="008001D2"/>
    <w:rsid w:val="008001E1"/>
    <w:rsid w:val="00802439"/>
    <w:rsid w:val="00807036"/>
    <w:rsid w:val="00807BDA"/>
    <w:rsid w:val="00823090"/>
    <w:rsid w:val="008230F0"/>
    <w:rsid w:val="00824031"/>
    <w:rsid w:val="008328B8"/>
    <w:rsid w:val="00833140"/>
    <w:rsid w:val="00834348"/>
    <w:rsid w:val="008344EF"/>
    <w:rsid w:val="0083651A"/>
    <w:rsid w:val="00837925"/>
    <w:rsid w:val="00837E9A"/>
    <w:rsid w:val="00841126"/>
    <w:rsid w:val="00844519"/>
    <w:rsid w:val="00844D3E"/>
    <w:rsid w:val="00844F10"/>
    <w:rsid w:val="008450AF"/>
    <w:rsid w:val="00845282"/>
    <w:rsid w:val="0084609F"/>
    <w:rsid w:val="008475D3"/>
    <w:rsid w:val="00850007"/>
    <w:rsid w:val="00851A74"/>
    <w:rsid w:val="00852C90"/>
    <w:rsid w:val="0085408D"/>
    <w:rsid w:val="008620EC"/>
    <w:rsid w:val="00862CC3"/>
    <w:rsid w:val="00863F71"/>
    <w:rsid w:val="0086464C"/>
    <w:rsid w:val="0087040B"/>
    <w:rsid w:val="00872945"/>
    <w:rsid w:val="0087550C"/>
    <w:rsid w:val="00877AF9"/>
    <w:rsid w:val="008810CA"/>
    <w:rsid w:val="00881152"/>
    <w:rsid w:val="0088279C"/>
    <w:rsid w:val="00891A8D"/>
    <w:rsid w:val="008923EE"/>
    <w:rsid w:val="008964B6"/>
    <w:rsid w:val="008964D6"/>
    <w:rsid w:val="00897BF5"/>
    <w:rsid w:val="008A3CED"/>
    <w:rsid w:val="008A414C"/>
    <w:rsid w:val="008A495C"/>
    <w:rsid w:val="008A4E94"/>
    <w:rsid w:val="008A5AB2"/>
    <w:rsid w:val="008A6B03"/>
    <w:rsid w:val="008A6BE4"/>
    <w:rsid w:val="008B4E94"/>
    <w:rsid w:val="008B5A4C"/>
    <w:rsid w:val="008B75C8"/>
    <w:rsid w:val="008B7D80"/>
    <w:rsid w:val="008C49EE"/>
    <w:rsid w:val="008C4DE5"/>
    <w:rsid w:val="008C5086"/>
    <w:rsid w:val="008C50F9"/>
    <w:rsid w:val="008D10CA"/>
    <w:rsid w:val="008D2A29"/>
    <w:rsid w:val="008D3E9E"/>
    <w:rsid w:val="008E04E0"/>
    <w:rsid w:val="008E0CDD"/>
    <w:rsid w:val="008E1265"/>
    <w:rsid w:val="008E3B56"/>
    <w:rsid w:val="008E4A26"/>
    <w:rsid w:val="008E6B9F"/>
    <w:rsid w:val="008E777F"/>
    <w:rsid w:val="008F1CFC"/>
    <w:rsid w:val="008F57AB"/>
    <w:rsid w:val="008F7D83"/>
    <w:rsid w:val="008F7FBF"/>
    <w:rsid w:val="0090104E"/>
    <w:rsid w:val="009015DA"/>
    <w:rsid w:val="00903216"/>
    <w:rsid w:val="0090387C"/>
    <w:rsid w:val="00907664"/>
    <w:rsid w:val="00911ADB"/>
    <w:rsid w:val="009137CF"/>
    <w:rsid w:val="00917303"/>
    <w:rsid w:val="0092132D"/>
    <w:rsid w:val="00922E8B"/>
    <w:rsid w:val="00924280"/>
    <w:rsid w:val="0092536C"/>
    <w:rsid w:val="009352EF"/>
    <w:rsid w:val="00942B5E"/>
    <w:rsid w:val="00942BD9"/>
    <w:rsid w:val="00943363"/>
    <w:rsid w:val="009456D6"/>
    <w:rsid w:val="00945761"/>
    <w:rsid w:val="009502F0"/>
    <w:rsid w:val="00950990"/>
    <w:rsid w:val="00951898"/>
    <w:rsid w:val="00956142"/>
    <w:rsid w:val="0096122A"/>
    <w:rsid w:val="00961500"/>
    <w:rsid w:val="00962122"/>
    <w:rsid w:val="00962155"/>
    <w:rsid w:val="00963780"/>
    <w:rsid w:val="00965132"/>
    <w:rsid w:val="009658C5"/>
    <w:rsid w:val="0096733F"/>
    <w:rsid w:val="00967373"/>
    <w:rsid w:val="00967F85"/>
    <w:rsid w:val="00971110"/>
    <w:rsid w:val="00971924"/>
    <w:rsid w:val="00972F3F"/>
    <w:rsid w:val="0097359C"/>
    <w:rsid w:val="009770A7"/>
    <w:rsid w:val="009777B8"/>
    <w:rsid w:val="0098039D"/>
    <w:rsid w:val="00980CC0"/>
    <w:rsid w:val="00982A2D"/>
    <w:rsid w:val="009838B8"/>
    <w:rsid w:val="009850D1"/>
    <w:rsid w:val="0098573A"/>
    <w:rsid w:val="00990DF1"/>
    <w:rsid w:val="00991B97"/>
    <w:rsid w:val="009924FD"/>
    <w:rsid w:val="00992673"/>
    <w:rsid w:val="00997121"/>
    <w:rsid w:val="009971F4"/>
    <w:rsid w:val="00997C2D"/>
    <w:rsid w:val="009A0B3E"/>
    <w:rsid w:val="009A23AD"/>
    <w:rsid w:val="009A4D40"/>
    <w:rsid w:val="009A611D"/>
    <w:rsid w:val="009A661A"/>
    <w:rsid w:val="009A7DF6"/>
    <w:rsid w:val="009B1929"/>
    <w:rsid w:val="009B3188"/>
    <w:rsid w:val="009B5CF4"/>
    <w:rsid w:val="009B6B19"/>
    <w:rsid w:val="009C47C6"/>
    <w:rsid w:val="009D0926"/>
    <w:rsid w:val="009D49BC"/>
    <w:rsid w:val="009D7582"/>
    <w:rsid w:val="009D7887"/>
    <w:rsid w:val="009E0146"/>
    <w:rsid w:val="009E20D8"/>
    <w:rsid w:val="009E448C"/>
    <w:rsid w:val="009E659B"/>
    <w:rsid w:val="009F110A"/>
    <w:rsid w:val="009F151D"/>
    <w:rsid w:val="009F1F01"/>
    <w:rsid w:val="009F320F"/>
    <w:rsid w:val="009F56DA"/>
    <w:rsid w:val="009F5955"/>
    <w:rsid w:val="00A031EE"/>
    <w:rsid w:val="00A11E74"/>
    <w:rsid w:val="00A13D31"/>
    <w:rsid w:val="00A1676B"/>
    <w:rsid w:val="00A16970"/>
    <w:rsid w:val="00A16DF0"/>
    <w:rsid w:val="00A201FA"/>
    <w:rsid w:val="00A21386"/>
    <w:rsid w:val="00A23F15"/>
    <w:rsid w:val="00A26DF2"/>
    <w:rsid w:val="00A32F24"/>
    <w:rsid w:val="00A3500A"/>
    <w:rsid w:val="00A36B42"/>
    <w:rsid w:val="00A415B6"/>
    <w:rsid w:val="00A420A8"/>
    <w:rsid w:val="00A45C2B"/>
    <w:rsid w:val="00A45C80"/>
    <w:rsid w:val="00A4633B"/>
    <w:rsid w:val="00A4633F"/>
    <w:rsid w:val="00A4783D"/>
    <w:rsid w:val="00A50BD1"/>
    <w:rsid w:val="00A5125D"/>
    <w:rsid w:val="00A52611"/>
    <w:rsid w:val="00A54F44"/>
    <w:rsid w:val="00A57CE0"/>
    <w:rsid w:val="00A61AD7"/>
    <w:rsid w:val="00A7158F"/>
    <w:rsid w:val="00A73785"/>
    <w:rsid w:val="00A7523C"/>
    <w:rsid w:val="00A76AA4"/>
    <w:rsid w:val="00A80DE2"/>
    <w:rsid w:val="00A81457"/>
    <w:rsid w:val="00A82468"/>
    <w:rsid w:val="00A82539"/>
    <w:rsid w:val="00A852D3"/>
    <w:rsid w:val="00A900CC"/>
    <w:rsid w:val="00A900D9"/>
    <w:rsid w:val="00A902D2"/>
    <w:rsid w:val="00A92EE9"/>
    <w:rsid w:val="00A94DEE"/>
    <w:rsid w:val="00A97255"/>
    <w:rsid w:val="00AA07C4"/>
    <w:rsid w:val="00AA4AB0"/>
    <w:rsid w:val="00AA4F6F"/>
    <w:rsid w:val="00AA5AE5"/>
    <w:rsid w:val="00AA68EC"/>
    <w:rsid w:val="00AA7D74"/>
    <w:rsid w:val="00AB1B94"/>
    <w:rsid w:val="00AB2B39"/>
    <w:rsid w:val="00AB2EEE"/>
    <w:rsid w:val="00AC1774"/>
    <w:rsid w:val="00AD179E"/>
    <w:rsid w:val="00AD411B"/>
    <w:rsid w:val="00AD458F"/>
    <w:rsid w:val="00AD66FE"/>
    <w:rsid w:val="00AD6E30"/>
    <w:rsid w:val="00AD7E4C"/>
    <w:rsid w:val="00AE0233"/>
    <w:rsid w:val="00AE0D2E"/>
    <w:rsid w:val="00AE10B0"/>
    <w:rsid w:val="00AE27A8"/>
    <w:rsid w:val="00AE3206"/>
    <w:rsid w:val="00AE380E"/>
    <w:rsid w:val="00AE4183"/>
    <w:rsid w:val="00AE4AD1"/>
    <w:rsid w:val="00AE4B14"/>
    <w:rsid w:val="00AE4D12"/>
    <w:rsid w:val="00AE73EA"/>
    <w:rsid w:val="00AF0017"/>
    <w:rsid w:val="00AF1679"/>
    <w:rsid w:val="00AF50F7"/>
    <w:rsid w:val="00AF55B8"/>
    <w:rsid w:val="00AF7AA4"/>
    <w:rsid w:val="00B00552"/>
    <w:rsid w:val="00B02323"/>
    <w:rsid w:val="00B044EA"/>
    <w:rsid w:val="00B077F9"/>
    <w:rsid w:val="00B07C17"/>
    <w:rsid w:val="00B131D3"/>
    <w:rsid w:val="00B1454B"/>
    <w:rsid w:val="00B21C45"/>
    <w:rsid w:val="00B22B7C"/>
    <w:rsid w:val="00B2320A"/>
    <w:rsid w:val="00B24BBE"/>
    <w:rsid w:val="00B257AA"/>
    <w:rsid w:val="00B33A02"/>
    <w:rsid w:val="00B346E7"/>
    <w:rsid w:val="00B34735"/>
    <w:rsid w:val="00B349F6"/>
    <w:rsid w:val="00B351AE"/>
    <w:rsid w:val="00B415A8"/>
    <w:rsid w:val="00B44049"/>
    <w:rsid w:val="00B44DB4"/>
    <w:rsid w:val="00B45124"/>
    <w:rsid w:val="00B45ED9"/>
    <w:rsid w:val="00B5032A"/>
    <w:rsid w:val="00B5221A"/>
    <w:rsid w:val="00B57AA4"/>
    <w:rsid w:val="00B600B1"/>
    <w:rsid w:val="00B61BFF"/>
    <w:rsid w:val="00B640CF"/>
    <w:rsid w:val="00B654FB"/>
    <w:rsid w:val="00B6569C"/>
    <w:rsid w:val="00B66994"/>
    <w:rsid w:val="00B72DF0"/>
    <w:rsid w:val="00B740D5"/>
    <w:rsid w:val="00B75A23"/>
    <w:rsid w:val="00B77286"/>
    <w:rsid w:val="00B8023E"/>
    <w:rsid w:val="00B84479"/>
    <w:rsid w:val="00B84F89"/>
    <w:rsid w:val="00B86E58"/>
    <w:rsid w:val="00B86F83"/>
    <w:rsid w:val="00B874B7"/>
    <w:rsid w:val="00B87EFA"/>
    <w:rsid w:val="00B9511B"/>
    <w:rsid w:val="00B953AD"/>
    <w:rsid w:val="00B95591"/>
    <w:rsid w:val="00B96DEC"/>
    <w:rsid w:val="00BA11E2"/>
    <w:rsid w:val="00BA52D2"/>
    <w:rsid w:val="00BB2868"/>
    <w:rsid w:val="00BB39FB"/>
    <w:rsid w:val="00BB7706"/>
    <w:rsid w:val="00BC0C3C"/>
    <w:rsid w:val="00BC109C"/>
    <w:rsid w:val="00BC2A04"/>
    <w:rsid w:val="00BC30F0"/>
    <w:rsid w:val="00BC472F"/>
    <w:rsid w:val="00BC6259"/>
    <w:rsid w:val="00BC7133"/>
    <w:rsid w:val="00BD0F13"/>
    <w:rsid w:val="00BD2226"/>
    <w:rsid w:val="00BE11CD"/>
    <w:rsid w:val="00BE5CCC"/>
    <w:rsid w:val="00BE6BB8"/>
    <w:rsid w:val="00BE7AB5"/>
    <w:rsid w:val="00BF167D"/>
    <w:rsid w:val="00BF16D2"/>
    <w:rsid w:val="00BF3F4A"/>
    <w:rsid w:val="00BF550E"/>
    <w:rsid w:val="00BF6487"/>
    <w:rsid w:val="00BF7226"/>
    <w:rsid w:val="00C0205C"/>
    <w:rsid w:val="00C03AAF"/>
    <w:rsid w:val="00C03C52"/>
    <w:rsid w:val="00C048E7"/>
    <w:rsid w:val="00C05511"/>
    <w:rsid w:val="00C05F36"/>
    <w:rsid w:val="00C12FA8"/>
    <w:rsid w:val="00C140E5"/>
    <w:rsid w:val="00C150D0"/>
    <w:rsid w:val="00C21FEB"/>
    <w:rsid w:val="00C240C4"/>
    <w:rsid w:val="00C2446A"/>
    <w:rsid w:val="00C248AB"/>
    <w:rsid w:val="00C254BC"/>
    <w:rsid w:val="00C25835"/>
    <w:rsid w:val="00C26631"/>
    <w:rsid w:val="00C26BA2"/>
    <w:rsid w:val="00C322A3"/>
    <w:rsid w:val="00C32840"/>
    <w:rsid w:val="00C42DAA"/>
    <w:rsid w:val="00C43A40"/>
    <w:rsid w:val="00C4425D"/>
    <w:rsid w:val="00C44667"/>
    <w:rsid w:val="00C44A3F"/>
    <w:rsid w:val="00C45EA4"/>
    <w:rsid w:val="00C517B1"/>
    <w:rsid w:val="00C51D50"/>
    <w:rsid w:val="00C55C86"/>
    <w:rsid w:val="00C564D1"/>
    <w:rsid w:val="00C57B38"/>
    <w:rsid w:val="00C603AB"/>
    <w:rsid w:val="00C65C1B"/>
    <w:rsid w:val="00C668B9"/>
    <w:rsid w:val="00C72FDC"/>
    <w:rsid w:val="00C736D2"/>
    <w:rsid w:val="00C73856"/>
    <w:rsid w:val="00C745F6"/>
    <w:rsid w:val="00C80B2A"/>
    <w:rsid w:val="00C83631"/>
    <w:rsid w:val="00C85BDC"/>
    <w:rsid w:val="00C863D0"/>
    <w:rsid w:val="00C87E68"/>
    <w:rsid w:val="00C903C8"/>
    <w:rsid w:val="00C9106F"/>
    <w:rsid w:val="00C910C4"/>
    <w:rsid w:val="00C93CA8"/>
    <w:rsid w:val="00C93D08"/>
    <w:rsid w:val="00C94F01"/>
    <w:rsid w:val="00C969BD"/>
    <w:rsid w:val="00CA004B"/>
    <w:rsid w:val="00CA17F3"/>
    <w:rsid w:val="00CA47DB"/>
    <w:rsid w:val="00CA6320"/>
    <w:rsid w:val="00CB2CA6"/>
    <w:rsid w:val="00CB3CE8"/>
    <w:rsid w:val="00CB6708"/>
    <w:rsid w:val="00CB68FC"/>
    <w:rsid w:val="00CB7E28"/>
    <w:rsid w:val="00CC3045"/>
    <w:rsid w:val="00CC4EE6"/>
    <w:rsid w:val="00CC58C8"/>
    <w:rsid w:val="00CD08BD"/>
    <w:rsid w:val="00CD6150"/>
    <w:rsid w:val="00CD78CD"/>
    <w:rsid w:val="00CE0752"/>
    <w:rsid w:val="00CE1AD5"/>
    <w:rsid w:val="00CE345A"/>
    <w:rsid w:val="00CE500C"/>
    <w:rsid w:val="00CE59E9"/>
    <w:rsid w:val="00CE78E3"/>
    <w:rsid w:val="00CF232B"/>
    <w:rsid w:val="00CF3B36"/>
    <w:rsid w:val="00CF3E1A"/>
    <w:rsid w:val="00D00691"/>
    <w:rsid w:val="00D00BA5"/>
    <w:rsid w:val="00D01AEE"/>
    <w:rsid w:val="00D03B4D"/>
    <w:rsid w:val="00D128F7"/>
    <w:rsid w:val="00D13176"/>
    <w:rsid w:val="00D13D29"/>
    <w:rsid w:val="00D2096F"/>
    <w:rsid w:val="00D254D1"/>
    <w:rsid w:val="00D26DBA"/>
    <w:rsid w:val="00D27BE6"/>
    <w:rsid w:val="00D308E4"/>
    <w:rsid w:val="00D31453"/>
    <w:rsid w:val="00D32ABD"/>
    <w:rsid w:val="00D331E0"/>
    <w:rsid w:val="00D34CD6"/>
    <w:rsid w:val="00D371C4"/>
    <w:rsid w:val="00D373EF"/>
    <w:rsid w:val="00D37FBA"/>
    <w:rsid w:val="00D4032D"/>
    <w:rsid w:val="00D4255F"/>
    <w:rsid w:val="00D42D92"/>
    <w:rsid w:val="00D434D2"/>
    <w:rsid w:val="00D43C01"/>
    <w:rsid w:val="00D455F3"/>
    <w:rsid w:val="00D46C0D"/>
    <w:rsid w:val="00D50225"/>
    <w:rsid w:val="00D50FC7"/>
    <w:rsid w:val="00D51393"/>
    <w:rsid w:val="00D516F5"/>
    <w:rsid w:val="00D51709"/>
    <w:rsid w:val="00D537E7"/>
    <w:rsid w:val="00D5399B"/>
    <w:rsid w:val="00D54D51"/>
    <w:rsid w:val="00D55809"/>
    <w:rsid w:val="00D56416"/>
    <w:rsid w:val="00D57819"/>
    <w:rsid w:val="00D6013A"/>
    <w:rsid w:val="00D61FE3"/>
    <w:rsid w:val="00D652AA"/>
    <w:rsid w:val="00D70B34"/>
    <w:rsid w:val="00D73D55"/>
    <w:rsid w:val="00D74554"/>
    <w:rsid w:val="00D75B0D"/>
    <w:rsid w:val="00D772DF"/>
    <w:rsid w:val="00D805F0"/>
    <w:rsid w:val="00D80B41"/>
    <w:rsid w:val="00D81C6B"/>
    <w:rsid w:val="00D82CE7"/>
    <w:rsid w:val="00D8559E"/>
    <w:rsid w:val="00D8564C"/>
    <w:rsid w:val="00D87B2F"/>
    <w:rsid w:val="00D90154"/>
    <w:rsid w:val="00D90826"/>
    <w:rsid w:val="00D91A73"/>
    <w:rsid w:val="00D92AA4"/>
    <w:rsid w:val="00D92BEA"/>
    <w:rsid w:val="00D932EA"/>
    <w:rsid w:val="00D9398F"/>
    <w:rsid w:val="00D94AA5"/>
    <w:rsid w:val="00D960B2"/>
    <w:rsid w:val="00D9646E"/>
    <w:rsid w:val="00D9650F"/>
    <w:rsid w:val="00D96534"/>
    <w:rsid w:val="00D9726C"/>
    <w:rsid w:val="00D97B99"/>
    <w:rsid w:val="00DA0225"/>
    <w:rsid w:val="00DA04B8"/>
    <w:rsid w:val="00DA1A2D"/>
    <w:rsid w:val="00DA1C35"/>
    <w:rsid w:val="00DA3C2F"/>
    <w:rsid w:val="00DA3F93"/>
    <w:rsid w:val="00DA48B7"/>
    <w:rsid w:val="00DA5C3C"/>
    <w:rsid w:val="00DA6DC7"/>
    <w:rsid w:val="00DA7FAA"/>
    <w:rsid w:val="00DA7FCB"/>
    <w:rsid w:val="00DB459A"/>
    <w:rsid w:val="00DB56B1"/>
    <w:rsid w:val="00DB5840"/>
    <w:rsid w:val="00DB5E30"/>
    <w:rsid w:val="00DB64E0"/>
    <w:rsid w:val="00DC7B31"/>
    <w:rsid w:val="00DD1403"/>
    <w:rsid w:val="00DD2A13"/>
    <w:rsid w:val="00DD2C8A"/>
    <w:rsid w:val="00DD382D"/>
    <w:rsid w:val="00DD62DD"/>
    <w:rsid w:val="00DD7407"/>
    <w:rsid w:val="00DE0934"/>
    <w:rsid w:val="00DE09D5"/>
    <w:rsid w:val="00DE3805"/>
    <w:rsid w:val="00DE7075"/>
    <w:rsid w:val="00DF2100"/>
    <w:rsid w:val="00DF436E"/>
    <w:rsid w:val="00DF546B"/>
    <w:rsid w:val="00DF5A67"/>
    <w:rsid w:val="00DF6310"/>
    <w:rsid w:val="00E023EA"/>
    <w:rsid w:val="00E02832"/>
    <w:rsid w:val="00E04CBF"/>
    <w:rsid w:val="00E07BD8"/>
    <w:rsid w:val="00E07BFC"/>
    <w:rsid w:val="00E101B6"/>
    <w:rsid w:val="00E12084"/>
    <w:rsid w:val="00E12BE8"/>
    <w:rsid w:val="00E13D43"/>
    <w:rsid w:val="00E1464F"/>
    <w:rsid w:val="00E1724B"/>
    <w:rsid w:val="00E20837"/>
    <w:rsid w:val="00E22F3B"/>
    <w:rsid w:val="00E23761"/>
    <w:rsid w:val="00E306F7"/>
    <w:rsid w:val="00E3192F"/>
    <w:rsid w:val="00E33D59"/>
    <w:rsid w:val="00E40FD5"/>
    <w:rsid w:val="00E447DE"/>
    <w:rsid w:val="00E4616E"/>
    <w:rsid w:val="00E46A58"/>
    <w:rsid w:val="00E47992"/>
    <w:rsid w:val="00E52377"/>
    <w:rsid w:val="00E5565E"/>
    <w:rsid w:val="00E6015C"/>
    <w:rsid w:val="00E60422"/>
    <w:rsid w:val="00E63BAE"/>
    <w:rsid w:val="00E64015"/>
    <w:rsid w:val="00E64234"/>
    <w:rsid w:val="00E64C34"/>
    <w:rsid w:val="00E65395"/>
    <w:rsid w:val="00E6669C"/>
    <w:rsid w:val="00E66C0F"/>
    <w:rsid w:val="00E74110"/>
    <w:rsid w:val="00E74570"/>
    <w:rsid w:val="00E8020D"/>
    <w:rsid w:val="00E802CA"/>
    <w:rsid w:val="00E80D19"/>
    <w:rsid w:val="00E824AC"/>
    <w:rsid w:val="00E84024"/>
    <w:rsid w:val="00E85648"/>
    <w:rsid w:val="00E87F6B"/>
    <w:rsid w:val="00E906B2"/>
    <w:rsid w:val="00E9378C"/>
    <w:rsid w:val="00E937D8"/>
    <w:rsid w:val="00E95305"/>
    <w:rsid w:val="00EA18C4"/>
    <w:rsid w:val="00EA2A0C"/>
    <w:rsid w:val="00EA38D2"/>
    <w:rsid w:val="00EA3DC1"/>
    <w:rsid w:val="00EA4DF6"/>
    <w:rsid w:val="00EA502F"/>
    <w:rsid w:val="00EA6035"/>
    <w:rsid w:val="00EB10BE"/>
    <w:rsid w:val="00EB250B"/>
    <w:rsid w:val="00EB2EAD"/>
    <w:rsid w:val="00EB2F69"/>
    <w:rsid w:val="00EB444A"/>
    <w:rsid w:val="00EC0444"/>
    <w:rsid w:val="00EC6324"/>
    <w:rsid w:val="00EC67BA"/>
    <w:rsid w:val="00EC73D5"/>
    <w:rsid w:val="00ED1C91"/>
    <w:rsid w:val="00ED44E9"/>
    <w:rsid w:val="00ED7CFB"/>
    <w:rsid w:val="00ED7E4C"/>
    <w:rsid w:val="00ED7FEC"/>
    <w:rsid w:val="00EE1B60"/>
    <w:rsid w:val="00EE39FD"/>
    <w:rsid w:val="00EE3DB1"/>
    <w:rsid w:val="00EE4EB4"/>
    <w:rsid w:val="00EE6065"/>
    <w:rsid w:val="00EE62D3"/>
    <w:rsid w:val="00EE737C"/>
    <w:rsid w:val="00EF41FB"/>
    <w:rsid w:val="00EF446B"/>
    <w:rsid w:val="00EF4AD9"/>
    <w:rsid w:val="00EF7507"/>
    <w:rsid w:val="00F00285"/>
    <w:rsid w:val="00F0269B"/>
    <w:rsid w:val="00F02CB8"/>
    <w:rsid w:val="00F04115"/>
    <w:rsid w:val="00F06DF9"/>
    <w:rsid w:val="00F1234C"/>
    <w:rsid w:val="00F151EF"/>
    <w:rsid w:val="00F15CD3"/>
    <w:rsid w:val="00F15CF8"/>
    <w:rsid w:val="00F16C54"/>
    <w:rsid w:val="00F20BD4"/>
    <w:rsid w:val="00F27B81"/>
    <w:rsid w:val="00F33072"/>
    <w:rsid w:val="00F36660"/>
    <w:rsid w:val="00F37519"/>
    <w:rsid w:val="00F40F9F"/>
    <w:rsid w:val="00F413AB"/>
    <w:rsid w:val="00F43B29"/>
    <w:rsid w:val="00F463F2"/>
    <w:rsid w:val="00F51E57"/>
    <w:rsid w:val="00F560E8"/>
    <w:rsid w:val="00F562B8"/>
    <w:rsid w:val="00F56B3C"/>
    <w:rsid w:val="00F618AD"/>
    <w:rsid w:val="00F61EC9"/>
    <w:rsid w:val="00F637DD"/>
    <w:rsid w:val="00F66166"/>
    <w:rsid w:val="00F673E6"/>
    <w:rsid w:val="00F6796F"/>
    <w:rsid w:val="00F7161D"/>
    <w:rsid w:val="00F76858"/>
    <w:rsid w:val="00F81C3F"/>
    <w:rsid w:val="00F83C91"/>
    <w:rsid w:val="00F85CF4"/>
    <w:rsid w:val="00F86D0D"/>
    <w:rsid w:val="00F87188"/>
    <w:rsid w:val="00F95E34"/>
    <w:rsid w:val="00F95EFB"/>
    <w:rsid w:val="00FA27F3"/>
    <w:rsid w:val="00FA3DF2"/>
    <w:rsid w:val="00FB2D82"/>
    <w:rsid w:val="00FB416D"/>
    <w:rsid w:val="00FC11A1"/>
    <w:rsid w:val="00FC192C"/>
    <w:rsid w:val="00FC1A1E"/>
    <w:rsid w:val="00FD7B45"/>
    <w:rsid w:val="00FE1EBF"/>
    <w:rsid w:val="00FE2DE3"/>
    <w:rsid w:val="00FE5597"/>
    <w:rsid w:val="00FF02E5"/>
    <w:rsid w:val="00FF057E"/>
    <w:rsid w:val="00FF18E7"/>
    <w:rsid w:val="00FF1A1E"/>
    <w:rsid w:val="00FF2D57"/>
    <w:rsid w:val="00FF484A"/>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CEB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evision">
    <w:name w:val="Revision"/>
    <w:hidden/>
    <w:uiPriority w:val="99"/>
    <w:semiHidden/>
    <w:rsid w:val="00D31453"/>
    <w:pPr>
      <w:spacing w:after="0" w:line="240" w:lineRule="auto"/>
    </w:pPr>
  </w:style>
  <w:style w:type="table" w:styleId="LightShading-Accent5">
    <w:name w:val="Light Shading Accent 5"/>
    <w:basedOn w:val="TableNormal"/>
    <w:uiPriority w:val="60"/>
    <w:rsid w:val="0078081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1A3187"/>
    <w:rPr>
      <w:color w:val="808080"/>
    </w:rPr>
  </w:style>
  <w:style w:type="paragraph" w:customStyle="1" w:styleId="Reference">
    <w:name w:val="Reference"/>
    <w:basedOn w:val="Normal"/>
    <w:rsid w:val="00537E27"/>
    <w:pPr>
      <w:numPr>
        <w:numId w:val="47"/>
      </w:numPr>
    </w:pPr>
  </w:style>
  <w:style w:type="paragraph" w:customStyle="1" w:styleId="TAC">
    <w:name w:val="TAC"/>
    <w:basedOn w:val="TAL"/>
    <w:link w:val="TACChar"/>
    <w:rsid w:val="00E63BAE"/>
    <w:pPr>
      <w:jc w:val="center"/>
    </w:pPr>
  </w:style>
  <w:style w:type="paragraph" w:customStyle="1" w:styleId="TH">
    <w:name w:val="TH"/>
    <w:basedOn w:val="Normal"/>
    <w:link w:val="THChar"/>
    <w:rsid w:val="00E63BA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TAR">
    <w:name w:val="TAR"/>
    <w:basedOn w:val="TAL"/>
    <w:rsid w:val="00E63BAE"/>
    <w:pPr>
      <w:jc w:val="right"/>
    </w:pPr>
  </w:style>
  <w:style w:type="character" w:customStyle="1" w:styleId="TACChar">
    <w:name w:val="TAC Char"/>
    <w:basedOn w:val="DefaultParagraphFont"/>
    <w:link w:val="TAC"/>
    <w:locked/>
    <w:rsid w:val="00E63BAE"/>
    <w:rPr>
      <w:rFonts w:ascii="Arial" w:eastAsia="Times New Roman" w:hAnsi="Arial" w:cs="Times New Roman"/>
      <w:sz w:val="18"/>
      <w:szCs w:val="20"/>
      <w:lang w:val="en-GB"/>
    </w:rPr>
  </w:style>
  <w:style w:type="character" w:customStyle="1" w:styleId="THChar">
    <w:name w:val="TH Char"/>
    <w:basedOn w:val="DefaultParagraphFont"/>
    <w:link w:val="TH"/>
    <w:locked/>
    <w:rsid w:val="00E63BAE"/>
    <w:rPr>
      <w:rFonts w:ascii="Arial" w:eastAsia="Times New Roman" w:hAnsi="Arial" w:cs="Times New Roman"/>
      <w:b/>
      <w:sz w:val="20"/>
      <w:szCs w:val="20"/>
      <w:lang w:val="en-GB"/>
    </w:rPr>
  </w:style>
  <w:style w:type="character" w:customStyle="1" w:styleId="TAHCar">
    <w:name w:val="TAH Car"/>
    <w:basedOn w:val="DefaultParagraphFont"/>
    <w:link w:val="TAH"/>
    <w:locked/>
    <w:rsid w:val="00E63BAE"/>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34299">
      <w:bodyDiv w:val="1"/>
      <w:marLeft w:val="0"/>
      <w:marRight w:val="0"/>
      <w:marTop w:val="0"/>
      <w:marBottom w:val="0"/>
      <w:divBdr>
        <w:top w:val="none" w:sz="0" w:space="0" w:color="auto"/>
        <w:left w:val="none" w:sz="0" w:space="0" w:color="auto"/>
        <w:bottom w:val="none" w:sz="0" w:space="0" w:color="auto"/>
        <w:right w:val="none" w:sz="0" w:space="0" w:color="auto"/>
      </w:divBdr>
      <w:divsChild>
        <w:div w:id="1004629030">
          <w:marLeft w:val="0"/>
          <w:marRight w:val="0"/>
          <w:marTop w:val="0"/>
          <w:marBottom w:val="0"/>
          <w:divBdr>
            <w:top w:val="none" w:sz="0" w:space="0" w:color="auto"/>
            <w:left w:val="none" w:sz="0" w:space="0" w:color="auto"/>
            <w:bottom w:val="none" w:sz="0" w:space="0" w:color="auto"/>
            <w:right w:val="none" w:sz="0" w:space="0" w:color="auto"/>
          </w:divBdr>
        </w:div>
      </w:divsChild>
    </w:div>
    <w:div w:id="826749915">
      <w:bodyDiv w:val="1"/>
      <w:marLeft w:val="0"/>
      <w:marRight w:val="0"/>
      <w:marTop w:val="0"/>
      <w:marBottom w:val="0"/>
      <w:divBdr>
        <w:top w:val="none" w:sz="0" w:space="0" w:color="auto"/>
        <w:left w:val="none" w:sz="0" w:space="0" w:color="auto"/>
        <w:bottom w:val="none" w:sz="0" w:space="0" w:color="auto"/>
        <w:right w:val="none" w:sz="0" w:space="0" w:color="auto"/>
      </w:divBdr>
      <w:divsChild>
        <w:div w:id="2076779040">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29944153">
      <w:bodyDiv w:val="1"/>
      <w:marLeft w:val="0"/>
      <w:marRight w:val="0"/>
      <w:marTop w:val="0"/>
      <w:marBottom w:val="0"/>
      <w:divBdr>
        <w:top w:val="none" w:sz="0" w:space="0" w:color="auto"/>
        <w:left w:val="none" w:sz="0" w:space="0" w:color="auto"/>
        <w:bottom w:val="none" w:sz="0" w:space="0" w:color="auto"/>
        <w:right w:val="none" w:sz="0" w:space="0" w:color="auto"/>
      </w:divBdr>
      <w:divsChild>
        <w:div w:id="1540240541">
          <w:marLeft w:val="0"/>
          <w:marRight w:val="0"/>
          <w:marTop w:val="0"/>
          <w:marBottom w:val="0"/>
          <w:divBdr>
            <w:top w:val="none" w:sz="0" w:space="0" w:color="auto"/>
            <w:left w:val="none" w:sz="0" w:space="0" w:color="auto"/>
            <w:bottom w:val="none" w:sz="0" w:space="0" w:color="auto"/>
            <w:right w:val="none" w:sz="0" w:space="0" w:color="auto"/>
          </w:divBdr>
        </w:div>
        <w:div w:id="286394148">
          <w:marLeft w:val="0"/>
          <w:marRight w:val="0"/>
          <w:marTop w:val="0"/>
          <w:marBottom w:val="0"/>
          <w:divBdr>
            <w:top w:val="none" w:sz="0" w:space="0" w:color="auto"/>
            <w:left w:val="none" w:sz="0" w:space="0" w:color="auto"/>
            <w:bottom w:val="none" w:sz="0" w:space="0" w:color="auto"/>
            <w:right w:val="none" w:sz="0" w:space="0" w:color="auto"/>
          </w:divBdr>
        </w:div>
        <w:div w:id="1802841916">
          <w:marLeft w:val="0"/>
          <w:marRight w:val="0"/>
          <w:marTop w:val="0"/>
          <w:marBottom w:val="0"/>
          <w:divBdr>
            <w:top w:val="none" w:sz="0" w:space="0" w:color="auto"/>
            <w:left w:val="none" w:sz="0" w:space="0" w:color="auto"/>
            <w:bottom w:val="none" w:sz="0" w:space="0" w:color="auto"/>
            <w:right w:val="none" w:sz="0" w:space="0" w:color="auto"/>
          </w:divBdr>
        </w:div>
        <w:div w:id="959410515">
          <w:marLeft w:val="0"/>
          <w:marRight w:val="0"/>
          <w:marTop w:val="0"/>
          <w:marBottom w:val="0"/>
          <w:divBdr>
            <w:top w:val="none" w:sz="0" w:space="0" w:color="auto"/>
            <w:left w:val="none" w:sz="0" w:space="0" w:color="auto"/>
            <w:bottom w:val="none" w:sz="0" w:space="0" w:color="auto"/>
            <w:right w:val="none" w:sz="0" w:space="0" w:color="auto"/>
          </w:divBdr>
        </w:div>
        <w:div w:id="448621293">
          <w:marLeft w:val="0"/>
          <w:marRight w:val="0"/>
          <w:marTop w:val="0"/>
          <w:marBottom w:val="0"/>
          <w:divBdr>
            <w:top w:val="none" w:sz="0" w:space="0" w:color="auto"/>
            <w:left w:val="none" w:sz="0" w:space="0" w:color="auto"/>
            <w:bottom w:val="none" w:sz="0" w:space="0" w:color="auto"/>
            <w:right w:val="none" w:sz="0" w:space="0" w:color="auto"/>
          </w:divBdr>
        </w:div>
        <w:div w:id="998583274">
          <w:marLeft w:val="0"/>
          <w:marRight w:val="0"/>
          <w:marTop w:val="0"/>
          <w:marBottom w:val="0"/>
          <w:divBdr>
            <w:top w:val="none" w:sz="0" w:space="0" w:color="auto"/>
            <w:left w:val="none" w:sz="0" w:space="0" w:color="auto"/>
            <w:bottom w:val="none" w:sz="0" w:space="0" w:color="auto"/>
            <w:right w:val="none" w:sz="0" w:space="0" w:color="auto"/>
          </w:divBdr>
        </w:div>
        <w:div w:id="124271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3.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image" Target="media/image36.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41" Type="http://schemas.openxmlformats.org/officeDocument/2006/relationships/image" Target="media/image3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4" Type="http://schemas.openxmlformats.org/officeDocument/2006/relationships/image" Target="media/image37.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2018-02-16T22:51:00Z</dcterms:created>
  <dcterms:modified xsi:type="dcterms:W3CDTF">2018-02-16T22:52:00Z</dcterms:modified>
</cp:coreProperties>
</file>